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c>
          <w:tcPr>
            <w:tcW w:w="1666" w:type="pct"/>
          </w:tcPr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证券代码：000881</w:t>
            </w:r>
          </w:p>
        </w:tc>
        <w:tc>
          <w:tcPr>
            <w:tcW w:w="1667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证券简称：中广核技</w:t>
            </w:r>
          </w:p>
        </w:tc>
        <w:tc>
          <w:tcPr>
            <w:tcW w:w="1667" w:type="pct"/>
          </w:tcPr>
          <w:p>
            <w:pPr>
              <w:adjustRightInd w:val="0"/>
              <w:snapToGrid w:val="0"/>
              <w:spacing w:line="440" w:lineRule="exact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公告编号：202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</w:tr>
    </w:tbl>
    <w:p>
      <w:pPr>
        <w:snapToGrid w:val="0"/>
        <w:spacing w:before="156" w:beforeLines="5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中广核核技术发展股份有限公司</w:t>
      </w:r>
    </w:p>
    <w:p>
      <w:pPr>
        <w:snapToGri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关于拟</w:t>
      </w:r>
      <w:r>
        <w:rPr>
          <w:rFonts w:hint="eastAsia"/>
          <w:b/>
          <w:sz w:val="36"/>
          <w:szCs w:val="36"/>
        </w:rPr>
        <w:t>续</w:t>
      </w:r>
      <w:r>
        <w:rPr>
          <w:b/>
          <w:sz w:val="36"/>
          <w:szCs w:val="36"/>
        </w:rPr>
        <w:t>聘会计师事务所的公告</w:t>
      </w:r>
    </w:p>
    <w:p>
      <w:pPr>
        <w:snapToGrid w:val="0"/>
        <w:spacing w:before="156" w:beforeLines="50" w:line="360" w:lineRule="auto"/>
        <w:ind w:firstLine="422" w:firstLineChars="200"/>
        <w:rPr>
          <w:b/>
          <w:szCs w:val="21"/>
        </w:rPr>
      </w:pPr>
      <w:r>
        <w:rPr>
          <w:b/>
          <w:szCs w:val="21"/>
        </w:rPr>
        <w:t>本公司及董事会全体成员保证信息披露的内容真实、准确、完整，没有虚假记载、误导性陈述或者重大遗漏。</w:t>
      </w:r>
    </w:p>
    <w:p>
      <w:pPr>
        <w:adjustRightInd w:val="0"/>
        <w:snapToGrid w:val="0"/>
        <w:spacing w:line="360" w:lineRule="auto"/>
        <w:ind w:firstLine="482" w:firstLineChars="200"/>
        <w:outlineLvl w:val="0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特别提示：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本次</w:t>
      </w:r>
      <w:r>
        <w:rPr>
          <w:rFonts w:hint="default"/>
          <w:b w:val="0"/>
          <w:bCs/>
          <w:sz w:val="24"/>
          <w:szCs w:val="24"/>
          <w:lang w:val="en-US" w:eastAsia="zh-CN"/>
        </w:rPr>
        <w:t>续聘会计师事务所符合《国有企业、上市公司选聘会计师事务所管理办法》（财会〔2023〕4号）的规定。</w:t>
      </w:r>
    </w:p>
    <w:p>
      <w:pPr>
        <w:adjustRightInd w:val="0"/>
        <w:snapToGrid w:val="0"/>
        <w:spacing w:line="360" w:lineRule="auto"/>
        <w:ind w:firstLine="482" w:firstLineChars="200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>
        <w:rPr>
          <w:b/>
          <w:sz w:val="24"/>
          <w:szCs w:val="24"/>
        </w:rPr>
        <w:t>、拟</w:t>
      </w:r>
      <w:r>
        <w:rPr>
          <w:rFonts w:hint="eastAsia"/>
          <w:b/>
          <w:sz w:val="24"/>
          <w:szCs w:val="24"/>
        </w:rPr>
        <w:t>续聘</w:t>
      </w:r>
      <w:r>
        <w:rPr>
          <w:b/>
          <w:sz w:val="24"/>
          <w:szCs w:val="24"/>
        </w:rPr>
        <w:t>会计师事务所的基本</w:t>
      </w:r>
      <w:r>
        <w:rPr>
          <w:rFonts w:hint="eastAsia"/>
          <w:b/>
          <w:sz w:val="24"/>
          <w:szCs w:val="24"/>
        </w:rPr>
        <w:t>情况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（一）机构信息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基本信息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立信会计师事务所（特殊普通合伙）（以下简称“立信会计师事务所”）由我国会计泰斗潘序伦博士于1927年在上海创建，1986年复办，2010年成为全国首家完成改制的特殊普通合伙制会计师事务所，注册地址为上海市，首席合伙人为朱建弟先生。立信会计师事务所是国际会计网络BDO的成员所，长期从事证券服务业务，新证券法实施前具有证券、期货业务许可证，具有H股审计资格，并已向美国公众公司会计监督委员会（PCAOB）注册登记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截至2024年末，立信会计师事务所拥有合伙人</w:t>
      </w:r>
      <w:r>
        <w:rPr>
          <w:sz w:val="24"/>
          <w:szCs w:val="24"/>
        </w:rPr>
        <w:t>296</w:t>
      </w:r>
      <w:r>
        <w:rPr>
          <w:rFonts w:hint="eastAsia"/>
          <w:sz w:val="24"/>
          <w:szCs w:val="24"/>
        </w:rPr>
        <w:t>名、注册会计师</w:t>
      </w:r>
      <w:r>
        <w:rPr>
          <w:sz w:val="24"/>
          <w:szCs w:val="24"/>
        </w:rPr>
        <w:t>2,498</w:t>
      </w:r>
      <w:r>
        <w:rPr>
          <w:rFonts w:hint="eastAsia"/>
          <w:sz w:val="24"/>
          <w:szCs w:val="24"/>
        </w:rPr>
        <w:t>名、从业人员总数</w:t>
      </w:r>
      <w:r>
        <w:rPr>
          <w:sz w:val="24"/>
          <w:szCs w:val="24"/>
        </w:rPr>
        <w:t>10,021</w:t>
      </w:r>
      <w:r>
        <w:rPr>
          <w:rFonts w:hint="eastAsia"/>
          <w:sz w:val="24"/>
          <w:szCs w:val="24"/>
        </w:rPr>
        <w:t>名，签署过证券服务业务审计报告的注册会计师</w:t>
      </w:r>
      <w:r>
        <w:rPr>
          <w:sz w:val="24"/>
          <w:szCs w:val="24"/>
        </w:rPr>
        <w:t>743</w:t>
      </w:r>
      <w:r>
        <w:rPr>
          <w:rFonts w:hint="eastAsia"/>
          <w:sz w:val="24"/>
          <w:szCs w:val="24"/>
        </w:rPr>
        <w:t>名。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立信会计师事务所2024年度业务收入</w:t>
      </w:r>
      <w:r>
        <w:rPr>
          <w:sz w:val="24"/>
          <w:szCs w:val="24"/>
        </w:rPr>
        <w:t>47.48</w:t>
      </w:r>
      <w:r>
        <w:rPr>
          <w:rFonts w:hint="eastAsia"/>
          <w:sz w:val="24"/>
          <w:szCs w:val="24"/>
        </w:rPr>
        <w:t>亿元，其中审计业务收入</w:t>
      </w:r>
      <w:r>
        <w:rPr>
          <w:sz w:val="24"/>
          <w:szCs w:val="24"/>
        </w:rPr>
        <w:t>36.72</w:t>
      </w:r>
      <w:r>
        <w:rPr>
          <w:rFonts w:hint="eastAsia"/>
          <w:sz w:val="24"/>
          <w:szCs w:val="24"/>
        </w:rPr>
        <w:t>亿元，证券业务收入</w:t>
      </w:r>
      <w:r>
        <w:rPr>
          <w:sz w:val="24"/>
          <w:szCs w:val="24"/>
        </w:rPr>
        <w:t>15.05</w:t>
      </w:r>
      <w:r>
        <w:rPr>
          <w:rFonts w:hint="eastAsia"/>
          <w:sz w:val="24"/>
          <w:szCs w:val="24"/>
        </w:rPr>
        <w:t>亿元。2024年度立信会计师事务所为</w:t>
      </w:r>
      <w:r>
        <w:rPr>
          <w:sz w:val="24"/>
          <w:szCs w:val="24"/>
        </w:rPr>
        <w:t>693</w:t>
      </w:r>
      <w:r>
        <w:rPr>
          <w:rFonts w:hint="eastAsia"/>
          <w:sz w:val="24"/>
          <w:szCs w:val="24"/>
        </w:rPr>
        <w:t>家上市公司提供年报审计服务，审计收费</w:t>
      </w:r>
      <w:r>
        <w:rPr>
          <w:sz w:val="24"/>
          <w:szCs w:val="24"/>
        </w:rPr>
        <w:t>8.54</w:t>
      </w:r>
      <w:r>
        <w:rPr>
          <w:rFonts w:hint="eastAsia"/>
          <w:sz w:val="24"/>
          <w:szCs w:val="24"/>
        </w:rPr>
        <w:t>亿元。为本公司同行业</w:t>
      </w:r>
      <w:r>
        <w:rPr>
          <w:rFonts w:hint="eastAsia"/>
          <w:sz w:val="24"/>
          <w:szCs w:val="24"/>
          <w:lang w:val="en-US" w:eastAsia="zh-CN"/>
        </w:rPr>
        <w:t>56</w:t>
      </w:r>
      <w:r>
        <w:rPr>
          <w:rFonts w:hint="eastAsia"/>
          <w:sz w:val="24"/>
          <w:szCs w:val="24"/>
        </w:rPr>
        <w:t>家上市公司提供审计服务，具有上市公司所在行业审计业务经验。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投资者保护能力</w:t>
      </w:r>
    </w:p>
    <w:p>
      <w:pPr>
        <w:adjustRightInd w:val="0"/>
        <w:snapToGrid w:val="0"/>
        <w:spacing w:line="360" w:lineRule="auto"/>
        <w:ind w:firstLine="480" w:firstLineChars="200"/>
        <w:outlineLvl w:val="0"/>
      </w:pPr>
      <w:r>
        <w:rPr>
          <w:rFonts w:hint="eastAsia"/>
          <w:sz w:val="24"/>
          <w:szCs w:val="24"/>
        </w:rPr>
        <w:t>截至2024年末，立信会计师事务所已提取职业风险基金</w:t>
      </w:r>
      <w:r>
        <w:rPr>
          <w:sz w:val="24"/>
          <w:szCs w:val="24"/>
        </w:rPr>
        <w:t>1.71</w:t>
      </w:r>
      <w:r>
        <w:rPr>
          <w:rFonts w:hint="eastAsia"/>
          <w:sz w:val="24"/>
          <w:szCs w:val="24"/>
        </w:rPr>
        <w:t>亿元，购买的职业保险累计赔偿限额为</w:t>
      </w:r>
      <w:r>
        <w:rPr>
          <w:sz w:val="24"/>
          <w:szCs w:val="24"/>
        </w:rPr>
        <w:t>10.50</w:t>
      </w:r>
      <w:r>
        <w:rPr>
          <w:rFonts w:hint="eastAsia"/>
          <w:sz w:val="24"/>
          <w:szCs w:val="24"/>
        </w:rPr>
        <w:t>亿元，相关职业保险能够覆盖因审计失败导致的民事赔偿责任。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bookmarkStart w:id="0" w:name="_Hlk92892892"/>
      <w:r>
        <w:rPr>
          <w:rFonts w:hint="eastAsia"/>
          <w:sz w:val="24"/>
          <w:szCs w:val="24"/>
        </w:rPr>
        <w:t>近三年在执业行为相关民事诉讼中承担民事责任的情况：</w:t>
      </w:r>
    </w:p>
    <w:tbl>
      <w:tblPr>
        <w:tblStyle w:val="11"/>
        <w:tblW w:w="5000" w:type="pct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744"/>
        <w:gridCol w:w="1454"/>
        <w:gridCol w:w="1164"/>
        <w:gridCol w:w="299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</w:tblPrEx>
        <w:trPr>
          <w:tblHeader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起诉（仲裁）人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被诉（被仲裁）人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诉讼（仲裁）事件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诉讼（仲裁）金额</w:t>
            </w:r>
          </w:p>
        </w:tc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诉讼（仲裁）结果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投资者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金亚科技、周旭辉、立信会计师事务所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2014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年报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尚余500万元</w:t>
            </w:r>
          </w:p>
        </w:tc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部分投资者以证券虚假陈述责任纠纷为由对金亚科技、立信所提起民事诉讼。根据有权人民法院作出的生效判决，金亚科技对投资者损失的12.29%部分承担赔偿责任，立信所承担连带责任。立信投保的职业保险足以覆盖赔偿金额，目前生效判决均已履行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投资者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保千里、东北证券、银信评估、立信会计师事务所等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2015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年重组、</w:t>
            </w:r>
            <w:r>
              <w:rPr>
                <w:color w:val="000000"/>
                <w:kern w:val="0"/>
                <w:sz w:val="21"/>
                <w:szCs w:val="21"/>
              </w:rPr>
              <w:t>2015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年报、</w:t>
            </w:r>
            <w:r>
              <w:rPr>
                <w:color w:val="000000"/>
                <w:kern w:val="0"/>
                <w:sz w:val="21"/>
                <w:szCs w:val="21"/>
              </w:rPr>
              <w:t>2016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年报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1,096万元</w:t>
            </w:r>
          </w:p>
        </w:tc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部分投资者以保千里2015年年度报告；2016年半年度报告、年度报告；2017年半年度报告以及临时公告存在证券虚假陈述为由对保千里、立信、银信评估、东北证券提起民事诉讼。立信未受到行政处罚，但有权人民法院判令立信对保千里在2016年12月30日至2017年12月29日期间因虚假陈述行为对保千里所负债务的15%部分承担补充赔偿责任。目前胜诉投资者对立信申请执行，法院受理后从事务所账户中扣划执行款项。立信账户中资金足以支付投资者的执行款项，并且立信购买了足额的会计师事务所职业责任保险，足以有效化解执业诉讼风险，确保生效法律文书均能有效执行。</w:t>
            </w:r>
          </w:p>
        </w:tc>
      </w:tr>
      <w:bookmarkEnd w:id="0"/>
    </w:tbl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诚信记录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立信会计师事务所近三年因执业行为受到刑事处罚0次、行政处罚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次、监督管理措施</w:t>
      </w:r>
      <w:r>
        <w:rPr>
          <w:sz w:val="24"/>
          <w:szCs w:val="24"/>
        </w:rPr>
        <w:t>43</w:t>
      </w:r>
      <w:r>
        <w:rPr>
          <w:rFonts w:hint="eastAsia"/>
          <w:sz w:val="24"/>
          <w:szCs w:val="24"/>
        </w:rPr>
        <w:t>次、自律监管措施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次和纪律处分0次，涉及从业人员</w:t>
      </w:r>
      <w:r>
        <w:rPr>
          <w:sz w:val="24"/>
          <w:szCs w:val="24"/>
        </w:rPr>
        <w:t>131</w:t>
      </w:r>
      <w:r>
        <w:rPr>
          <w:rFonts w:hint="eastAsia"/>
          <w:sz w:val="24"/>
          <w:szCs w:val="24"/>
        </w:rPr>
        <w:t>名。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（二）项目信息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基本信息</w:t>
      </w:r>
    </w:p>
    <w:tbl>
      <w:tblPr>
        <w:tblStyle w:val="11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135"/>
        <w:gridCol w:w="1405"/>
        <w:gridCol w:w="1407"/>
        <w:gridCol w:w="1407"/>
        <w:gridCol w:w="14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946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snapToGrid w:val="0"/>
                <w:kern w:val="0"/>
                <w:sz w:val="21"/>
                <w:szCs w:val="21"/>
              </w:rPr>
            </w:pPr>
            <w:r>
              <w:rPr>
                <w:b/>
                <w:snapToGrid w:val="0"/>
                <w:kern w:val="0"/>
                <w:sz w:val="21"/>
                <w:szCs w:val="21"/>
                <w:lang w:bidi="ar"/>
              </w:rPr>
              <w:t>项目组主成员</w:t>
            </w:r>
          </w:p>
        </w:tc>
        <w:tc>
          <w:tcPr>
            <w:tcW w:w="681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snapToGrid w:val="0"/>
                <w:kern w:val="0"/>
                <w:sz w:val="21"/>
                <w:szCs w:val="21"/>
              </w:rPr>
            </w:pPr>
            <w:r>
              <w:rPr>
                <w:b/>
                <w:snapToGrid w:val="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843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snapToGrid w:val="0"/>
                <w:kern w:val="0"/>
                <w:sz w:val="21"/>
                <w:szCs w:val="21"/>
              </w:rPr>
            </w:pPr>
            <w:r>
              <w:rPr>
                <w:b/>
                <w:snapToGrid w:val="0"/>
                <w:kern w:val="0"/>
                <w:sz w:val="21"/>
                <w:szCs w:val="21"/>
                <w:lang w:bidi="ar"/>
              </w:rPr>
              <w:t>成为注册会计师时间</w:t>
            </w:r>
          </w:p>
        </w:tc>
        <w:tc>
          <w:tcPr>
            <w:tcW w:w="844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snapToGrid w:val="0"/>
                <w:kern w:val="0"/>
                <w:sz w:val="21"/>
                <w:szCs w:val="21"/>
              </w:rPr>
            </w:pPr>
            <w:r>
              <w:rPr>
                <w:b/>
                <w:snapToGrid w:val="0"/>
                <w:kern w:val="0"/>
                <w:sz w:val="21"/>
                <w:szCs w:val="21"/>
                <w:lang w:bidi="ar"/>
              </w:rPr>
              <w:t>开始从事上市公司审计时间</w:t>
            </w:r>
          </w:p>
        </w:tc>
        <w:tc>
          <w:tcPr>
            <w:tcW w:w="844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snapToGrid w:val="0"/>
                <w:kern w:val="0"/>
                <w:sz w:val="21"/>
                <w:szCs w:val="21"/>
              </w:rPr>
            </w:pPr>
            <w:r>
              <w:rPr>
                <w:b/>
                <w:snapToGrid w:val="0"/>
                <w:kern w:val="0"/>
                <w:sz w:val="21"/>
                <w:szCs w:val="21"/>
                <w:lang w:bidi="ar"/>
              </w:rPr>
              <w:t>开始在本所执业时间</w:t>
            </w:r>
          </w:p>
        </w:tc>
        <w:tc>
          <w:tcPr>
            <w:tcW w:w="843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snapToGrid w:val="0"/>
                <w:kern w:val="0"/>
                <w:sz w:val="21"/>
                <w:szCs w:val="21"/>
              </w:rPr>
            </w:pPr>
            <w:r>
              <w:rPr>
                <w:b/>
                <w:snapToGrid w:val="0"/>
                <w:kern w:val="0"/>
                <w:sz w:val="21"/>
                <w:szCs w:val="21"/>
                <w:lang w:bidi="ar"/>
              </w:rPr>
              <w:t>开始为本公司提供审计服务时间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snapToGrid w:val="0"/>
                <w:kern w:val="0"/>
                <w:sz w:val="21"/>
                <w:szCs w:val="21"/>
                <w:lang w:bidi="ar"/>
              </w:rPr>
              <w:t>项目合伙人、签字注册会计师</w:t>
            </w:r>
          </w:p>
        </w:tc>
        <w:tc>
          <w:tcPr>
            <w:tcW w:w="68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bidi="ar"/>
              </w:rPr>
              <w:t>邢向宗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bidi="ar"/>
              </w:rPr>
              <w:t>2008年</w:t>
            </w:r>
          </w:p>
        </w:tc>
        <w:tc>
          <w:tcPr>
            <w:tcW w:w="84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bidi="ar"/>
              </w:rPr>
              <w:t>2007年</w:t>
            </w:r>
          </w:p>
        </w:tc>
        <w:tc>
          <w:tcPr>
            <w:tcW w:w="84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bidi="ar"/>
              </w:rPr>
              <w:t>2023年</w:t>
            </w:r>
          </w:p>
        </w:tc>
        <w:tc>
          <w:tcPr>
            <w:tcW w:w="84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bidi="ar"/>
              </w:rPr>
              <w:t>2025年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snapToGrid w:val="0"/>
                <w:kern w:val="0"/>
                <w:sz w:val="21"/>
                <w:szCs w:val="21"/>
                <w:lang w:bidi="ar"/>
              </w:rPr>
              <w:t>签字注册会计师</w:t>
            </w:r>
          </w:p>
        </w:tc>
        <w:tc>
          <w:tcPr>
            <w:tcW w:w="68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杨江雄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bidi="ar"/>
              </w:rPr>
              <w:t>2022年</w:t>
            </w:r>
          </w:p>
        </w:tc>
        <w:tc>
          <w:tcPr>
            <w:tcW w:w="84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bidi="ar"/>
              </w:rPr>
              <w:t>2016年</w:t>
            </w:r>
          </w:p>
        </w:tc>
        <w:tc>
          <w:tcPr>
            <w:tcW w:w="84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bidi="ar"/>
              </w:rPr>
              <w:t>2025年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bidi="ar"/>
              </w:rPr>
              <w:t>2025年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snapToGrid w:val="0"/>
                <w:kern w:val="0"/>
                <w:sz w:val="21"/>
                <w:szCs w:val="21"/>
                <w:lang w:bidi="ar"/>
              </w:rPr>
              <w:t>质量控制复核人</w:t>
            </w:r>
          </w:p>
        </w:tc>
        <w:tc>
          <w:tcPr>
            <w:tcW w:w="68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bidi="ar"/>
              </w:rPr>
              <w:t>柴喜峰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bidi="ar"/>
              </w:rPr>
              <w:t>2014年</w:t>
            </w:r>
          </w:p>
        </w:tc>
        <w:tc>
          <w:tcPr>
            <w:tcW w:w="84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bidi="ar"/>
              </w:rPr>
              <w:t>2010年</w:t>
            </w:r>
          </w:p>
        </w:tc>
        <w:tc>
          <w:tcPr>
            <w:tcW w:w="84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bidi="ar"/>
              </w:rPr>
              <w:t>2010年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bidi="ar"/>
              </w:rPr>
              <w:t>2022年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（1）项目合伙人近三年从业情况：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姓名：邢向宗</w:t>
      </w:r>
    </w:p>
    <w:tbl>
      <w:tblPr>
        <w:tblStyle w:val="11"/>
        <w:tblW w:w="501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4876"/>
        <w:gridCol w:w="16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1100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</w:rPr>
            </w:pPr>
            <w:r>
              <w:rPr>
                <w:b/>
                <w:bCs/>
                <w:snapToGrid w:val="0"/>
                <w:kern w:val="0"/>
              </w:rPr>
              <w:t>时间</w:t>
            </w:r>
          </w:p>
        </w:tc>
        <w:tc>
          <w:tcPr>
            <w:tcW w:w="2914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</w:rPr>
            </w:pPr>
            <w:r>
              <w:rPr>
                <w:rFonts w:hint="eastAsia"/>
                <w:b/>
                <w:bCs/>
                <w:snapToGrid w:val="0"/>
                <w:kern w:val="0"/>
              </w:rPr>
              <w:t>上市公司名称</w:t>
            </w:r>
          </w:p>
        </w:tc>
        <w:tc>
          <w:tcPr>
            <w:tcW w:w="986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</w:rPr>
            </w:pPr>
            <w:r>
              <w:rPr>
                <w:b/>
                <w:bCs/>
                <w:snapToGrid w:val="0"/>
                <w:kern w:val="0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100" w:type="pct"/>
            <w:shd w:val="clear" w:color="auto" w:fill="auto"/>
            <w:vAlign w:val="center"/>
          </w:tcPr>
          <w:p>
            <w:pPr>
              <w:snapToGrid w:val="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2024年</w:t>
            </w:r>
          </w:p>
        </w:tc>
        <w:tc>
          <w:tcPr>
            <w:tcW w:w="2913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江西威尔高电子股份有限公司</w:t>
            </w:r>
          </w:p>
        </w:tc>
        <w:tc>
          <w:tcPr>
            <w:tcW w:w="986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项目合伙人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100" w:type="pct"/>
            <w:shd w:val="clear" w:color="auto" w:fill="auto"/>
            <w:vAlign w:val="center"/>
          </w:tcPr>
          <w:p>
            <w:pPr>
              <w:snapToGrid w:val="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2023年-2024年</w:t>
            </w:r>
          </w:p>
        </w:tc>
        <w:tc>
          <w:tcPr>
            <w:tcW w:w="2914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深圳市民德电子科技有限公司</w:t>
            </w:r>
          </w:p>
        </w:tc>
        <w:tc>
          <w:tcPr>
            <w:tcW w:w="986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项目合伙人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100" w:type="pct"/>
            <w:shd w:val="clear" w:color="auto" w:fill="auto"/>
            <w:vAlign w:val="center"/>
          </w:tcPr>
          <w:p>
            <w:pPr>
              <w:snapToGrid w:val="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2023年-2024年</w:t>
            </w:r>
          </w:p>
        </w:tc>
        <w:tc>
          <w:tcPr>
            <w:tcW w:w="2914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四会富仕电子科技股份有限公司</w:t>
            </w:r>
          </w:p>
        </w:tc>
        <w:tc>
          <w:tcPr>
            <w:tcW w:w="986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项目合伙人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100" w:type="pct"/>
            <w:shd w:val="clear" w:color="auto" w:fill="auto"/>
            <w:vAlign w:val="center"/>
          </w:tcPr>
          <w:p>
            <w:pPr>
              <w:snapToGrid w:val="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2023年-2024年</w:t>
            </w:r>
          </w:p>
        </w:tc>
        <w:tc>
          <w:tcPr>
            <w:tcW w:w="2914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深圳市迅捷兴科技股份有限公司</w:t>
            </w:r>
          </w:p>
        </w:tc>
        <w:tc>
          <w:tcPr>
            <w:tcW w:w="986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项目合伙人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（2）签字注册会计师近三年从业情况：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姓名：杨江雄</w:t>
      </w:r>
    </w:p>
    <w:tbl>
      <w:tblPr>
        <w:tblStyle w:val="11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4366"/>
        <w:gridCol w:w="22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1059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</w:rPr>
            </w:pPr>
            <w:r>
              <w:rPr>
                <w:b/>
                <w:bCs/>
                <w:snapToGrid w:val="0"/>
                <w:kern w:val="0"/>
              </w:rPr>
              <w:t>时间</w:t>
            </w:r>
          </w:p>
        </w:tc>
        <w:tc>
          <w:tcPr>
            <w:tcW w:w="2619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</w:rPr>
            </w:pPr>
            <w:r>
              <w:rPr>
                <w:rFonts w:hint="eastAsia"/>
                <w:b/>
                <w:bCs/>
                <w:snapToGrid w:val="0"/>
                <w:kern w:val="0"/>
              </w:rPr>
              <w:t>上市公司名称</w:t>
            </w:r>
          </w:p>
        </w:tc>
        <w:tc>
          <w:tcPr>
            <w:tcW w:w="1322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</w:rPr>
            </w:pPr>
            <w:r>
              <w:rPr>
                <w:b/>
                <w:bCs/>
                <w:snapToGrid w:val="0"/>
                <w:kern w:val="0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59" w:type="pct"/>
            <w:shd w:val="clear" w:color="auto" w:fill="auto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619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气派科技股份有限公司</w:t>
            </w:r>
          </w:p>
        </w:tc>
        <w:tc>
          <w:tcPr>
            <w:tcW w:w="1322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签字注册会计师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59" w:type="pct"/>
            <w:shd w:val="clear" w:color="auto" w:fill="auto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619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广东百味佳味业科技股份有限公司</w:t>
            </w:r>
          </w:p>
        </w:tc>
        <w:tc>
          <w:tcPr>
            <w:tcW w:w="1322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签字注册会计师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59" w:type="pct"/>
            <w:shd w:val="clear" w:color="auto" w:fill="auto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619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捷邦精密科技股份有限公司</w:t>
            </w:r>
          </w:p>
        </w:tc>
        <w:tc>
          <w:tcPr>
            <w:tcW w:w="1322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签字注册会计师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（3）质量控制复核人近三年从业情况：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姓名：柴喜峰</w:t>
      </w:r>
    </w:p>
    <w:tbl>
      <w:tblPr>
        <w:tblStyle w:val="11"/>
        <w:tblW w:w="505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4415"/>
        <w:gridCol w:w="22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1059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</w:rPr>
            </w:pPr>
            <w:r>
              <w:rPr>
                <w:b/>
                <w:bCs/>
                <w:snapToGrid w:val="0"/>
                <w:kern w:val="0"/>
              </w:rPr>
              <w:t>时间</w:t>
            </w:r>
          </w:p>
        </w:tc>
        <w:tc>
          <w:tcPr>
            <w:tcW w:w="2620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</w:rPr>
            </w:pPr>
            <w:r>
              <w:rPr>
                <w:rFonts w:hint="eastAsia"/>
                <w:b/>
                <w:bCs/>
                <w:snapToGrid w:val="0"/>
                <w:kern w:val="0"/>
              </w:rPr>
              <w:t>上市公司名称</w:t>
            </w:r>
          </w:p>
        </w:tc>
        <w:tc>
          <w:tcPr>
            <w:tcW w:w="1321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</w:rPr>
            </w:pPr>
            <w:r>
              <w:rPr>
                <w:b/>
                <w:bCs/>
                <w:snapToGrid w:val="0"/>
                <w:kern w:val="0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1059" w:type="pct"/>
            <w:shd w:val="clear" w:color="auto" w:fill="auto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620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广东道氏技术股份有限公司</w:t>
            </w: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签字注册会计师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1059" w:type="pct"/>
            <w:shd w:val="clear" w:color="auto" w:fill="auto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620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广东拓斯达科技股份有限公司</w:t>
            </w: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签字注册会计师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1059" w:type="pct"/>
            <w:shd w:val="clear" w:color="auto" w:fill="auto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620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深圳市科信通信技术股份有限公司</w:t>
            </w: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签字注册会计师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1059" w:type="pct"/>
            <w:shd w:val="clear" w:color="auto" w:fill="auto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2023年</w:t>
            </w:r>
            <w:r>
              <w:rPr>
                <w:szCs w:val="21"/>
              </w:rPr>
              <w:t>-2024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620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成都长城开发科技股份有限公司</w:t>
            </w: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项目合伙人、签字注册会计师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1059" w:type="pct"/>
            <w:shd w:val="clear" w:color="auto" w:fill="auto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2022年-2023年</w:t>
            </w:r>
          </w:p>
        </w:tc>
        <w:tc>
          <w:tcPr>
            <w:tcW w:w="2620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深南电路股份有限公司</w:t>
            </w: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签字注册会计师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1059" w:type="pct"/>
            <w:shd w:val="clear" w:color="auto" w:fill="auto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2022年-202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620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深圳明阳电路科技股份有限公司</w:t>
            </w: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签字注册会计师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诚信记录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项目合伙人、签字注册会计师、项目质量控制复核人近三年不存在执业行为受到刑事处罚，不存在受到证监会及其派出机构、行业主管部门的行政处罚、监督管理措施，不存在受到证券交易场所、行业协会等自律组织的自律监管措施、纪律处分的情况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独立性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立信会计师事务所和项目合伙人、签字注册会计师和质量控制复核人不存在违反《中国注册会计师职业道德守则》对独立性要求的情形。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审计收费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参考公司上一年度审计费用、本年度公司财务及内控审计的具体工作量、市场价格水平，确定公司2025年度审计费用不超过人民币</w:t>
      </w:r>
      <w:r>
        <w:rPr>
          <w:sz w:val="24"/>
          <w:szCs w:val="24"/>
        </w:rPr>
        <w:t>25</w:t>
      </w:r>
      <w:r>
        <w:rPr>
          <w:rFonts w:hint="eastAsia"/>
          <w:sz w:val="24"/>
          <w:szCs w:val="24"/>
        </w:rPr>
        <w:t>0万元，其中：财务审计费用不超过</w:t>
      </w:r>
      <w:r>
        <w:rPr>
          <w:sz w:val="24"/>
          <w:szCs w:val="24"/>
        </w:rPr>
        <w:t>210</w:t>
      </w:r>
      <w:r>
        <w:rPr>
          <w:rFonts w:hint="eastAsia"/>
          <w:sz w:val="24"/>
          <w:szCs w:val="24"/>
        </w:rPr>
        <w:t>万元，内控审计费不超过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0万元。</w:t>
      </w:r>
      <w:bookmarkStart w:id="1" w:name="_GoBack"/>
      <w:bookmarkEnd w:id="1"/>
    </w:p>
    <w:p>
      <w:pPr>
        <w:adjustRightInd w:val="0"/>
        <w:snapToGrid w:val="0"/>
        <w:spacing w:line="360" w:lineRule="auto"/>
        <w:ind w:firstLine="482" w:firstLineChars="200"/>
        <w:outlineLvl w:val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二、拟续聘会计师事务所履行的程序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（一）审计委员会履职情况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2025年8月15日，第十届董事会审计委员会2025年第三次会议以3票同意，0票反对，0票弃权的表决结果，审议通过《关于审议续聘2025年度财务审计和内控审计机构的议案》，同意聘任立信会计师事务所为公司2025年度财务报告和内部控制审计机构，并将相关事项提交公司董事会审议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董事会审计委员会对立信会计师事务所（特殊普通合伙）提供的资料进行了认真审查，并从质量管理水平、审计费用报价、会计师事务所的资质条件、执业记录、工作方案、人力及其他资源配备、信息安全管理以及风险承担能力水平等方面对立信会计师事务所（特殊普通合伙）进行多维度审核和评判，认为其具备从事证券相关业务资格，具有从事上市公司审计工作的丰富经验和职业素养，具有足够的投资者保护能力，诚信状况和独立性符合相关要求。立信会计师事务所（特殊普通合伙）已连续5年为公司提供审计服务，在2024年度年审过程中能够勤勉尽责</w:t>
      </w:r>
      <w:r>
        <w:rPr>
          <w:rFonts w:hint="eastAsia"/>
          <w:sz w:val="24"/>
          <w:szCs w:val="24"/>
          <w:lang w:val="en-US" w:eastAsia="zh-CN"/>
        </w:rPr>
        <w:t>地</w:t>
      </w:r>
      <w:r>
        <w:rPr>
          <w:rFonts w:hint="eastAsia"/>
          <w:sz w:val="24"/>
          <w:szCs w:val="24"/>
        </w:rPr>
        <w:t>开展审计工作，遵守会计师事务所的职业道德规范，客观、公正地对公司会计报表发表意见，及时与董事会审计委员会、独立董事、公司高级管理人员进行沟通，较好地完成了2024年度报告的审计工作，还从提高公司会计核算能力，加强公司内控方面给予了指导和建议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（二）董事会对议案审议和表决情况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2025年8月27日，公司第十届董事会第三十次会议以9票同意，0票反对，0票弃权的表决结果审议通过了《关于审议续聘2025年度财务审计和内控审计机构的议案》，同意续聘立信会计师事务所作为公司2025年度财务报告和内控审计机构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（三）生效日期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本次聘任会计师事务所事项尚需提交公司股东会审议，并自公司股东会审议通过之日起生效。</w:t>
      </w:r>
    </w:p>
    <w:p>
      <w:pPr>
        <w:adjustRightInd w:val="0"/>
        <w:snapToGrid w:val="0"/>
        <w:spacing w:line="360" w:lineRule="auto"/>
        <w:ind w:firstLine="482" w:firstLineChars="200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>
        <w:rPr>
          <w:b/>
          <w:sz w:val="24"/>
          <w:szCs w:val="24"/>
        </w:rPr>
        <w:t>、备查文件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.</w:t>
      </w:r>
      <w:r>
        <w:rPr>
          <w:sz w:val="24"/>
          <w:szCs w:val="24"/>
        </w:rPr>
        <w:t>董事会决议；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.</w:t>
      </w:r>
      <w:r>
        <w:rPr>
          <w:sz w:val="24"/>
          <w:szCs w:val="24"/>
        </w:rPr>
        <w:t>审计委员会履职的证明文件；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拟聘任会计师事务所关于其基本情况的说明</w:t>
      </w:r>
      <w:r>
        <w:rPr>
          <w:sz w:val="24"/>
          <w:szCs w:val="24"/>
        </w:rPr>
        <w:t>。</w:t>
      </w:r>
    </w:p>
    <w:p>
      <w:pPr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特此公告。</w:t>
      </w:r>
    </w:p>
    <w:p>
      <w:pPr>
        <w:snapToGrid w:val="0"/>
        <w:spacing w:line="360" w:lineRule="auto"/>
        <w:ind w:firstLine="480" w:firstLineChars="200"/>
        <w:rPr>
          <w:sz w:val="24"/>
          <w:szCs w:val="24"/>
        </w:rPr>
      </w:pPr>
    </w:p>
    <w:p>
      <w:pPr>
        <w:snapToGrid w:val="0"/>
        <w:spacing w:line="360" w:lineRule="auto"/>
        <w:ind w:firstLine="482" w:firstLineChars="20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中广核核技术发展股份有限公司</w:t>
      </w:r>
    </w:p>
    <w:p>
      <w:pPr>
        <w:snapToGrid w:val="0"/>
        <w:spacing w:line="360" w:lineRule="auto"/>
        <w:ind w:firstLine="482" w:firstLineChars="20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董事会</w:t>
      </w:r>
    </w:p>
    <w:p>
      <w:pPr>
        <w:snapToGrid w:val="0"/>
        <w:spacing w:line="360" w:lineRule="auto"/>
        <w:ind w:firstLine="482" w:firstLineChars="200"/>
        <w:jc w:val="right"/>
        <w:rPr>
          <w:sz w:val="24"/>
          <w:szCs w:val="24"/>
        </w:rPr>
      </w:pPr>
      <w:r>
        <w:rPr>
          <w:b/>
          <w:sz w:val="24"/>
          <w:szCs w:val="24"/>
        </w:rPr>
        <w:t>202</w:t>
      </w:r>
      <w:r>
        <w:rPr>
          <w:rFonts w:hint="eastAsia"/>
          <w:b/>
          <w:sz w:val="24"/>
          <w:szCs w:val="24"/>
        </w:rPr>
        <w:t>5</w:t>
      </w:r>
      <w:r>
        <w:rPr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8</w:t>
      </w:r>
      <w:r>
        <w:rPr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29</w:t>
      </w:r>
      <w:r>
        <w:rPr>
          <w:b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C0007"/>
    <w:multiLevelType w:val="singleLevel"/>
    <w:tmpl w:val="18CC0007"/>
    <w:lvl w:ilvl="0" w:tentative="0">
      <w:start w:val="6"/>
      <w:numFmt w:val="decimal"/>
      <w:pStyle w:val="24"/>
      <w:lvlText w:val="%1、"/>
      <w:legacy w:legacy="1" w:legacySpace="0" w:legacyIndent="465"/>
      <w:lvlJc w:val="left"/>
      <w:pPr>
        <w:ind w:left="1035" w:hanging="465"/>
      </w:pPr>
      <w:rPr>
        <w:rFonts w:hint="eastAsia" w:ascii="楷体_GB2312" w:eastAsia="楷体_GB2312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iNWQzMmY5NDcwZWNiYmQ0MmM4MTJlOWI3MmNmOTYifQ=="/>
  </w:docVars>
  <w:rsids>
    <w:rsidRoot w:val="00B07E69"/>
    <w:rsid w:val="000018E4"/>
    <w:rsid w:val="00001B05"/>
    <w:rsid w:val="00001F37"/>
    <w:rsid w:val="00001F70"/>
    <w:rsid w:val="00003433"/>
    <w:rsid w:val="0000682C"/>
    <w:rsid w:val="0000729F"/>
    <w:rsid w:val="00013BAD"/>
    <w:rsid w:val="00013DE7"/>
    <w:rsid w:val="0001484C"/>
    <w:rsid w:val="000222C4"/>
    <w:rsid w:val="00024767"/>
    <w:rsid w:val="00025288"/>
    <w:rsid w:val="000252E3"/>
    <w:rsid w:val="00027656"/>
    <w:rsid w:val="0003102A"/>
    <w:rsid w:val="000315F7"/>
    <w:rsid w:val="00032084"/>
    <w:rsid w:val="00035191"/>
    <w:rsid w:val="000364D6"/>
    <w:rsid w:val="000405F2"/>
    <w:rsid w:val="00040745"/>
    <w:rsid w:val="00040E2A"/>
    <w:rsid w:val="000419AF"/>
    <w:rsid w:val="0004465B"/>
    <w:rsid w:val="00045A07"/>
    <w:rsid w:val="00045B28"/>
    <w:rsid w:val="00045FDE"/>
    <w:rsid w:val="000512F0"/>
    <w:rsid w:val="0005324B"/>
    <w:rsid w:val="000534B7"/>
    <w:rsid w:val="0005380D"/>
    <w:rsid w:val="00054673"/>
    <w:rsid w:val="00054DFE"/>
    <w:rsid w:val="000554BB"/>
    <w:rsid w:val="00055679"/>
    <w:rsid w:val="000559A8"/>
    <w:rsid w:val="000568EC"/>
    <w:rsid w:val="0005724A"/>
    <w:rsid w:val="000572AD"/>
    <w:rsid w:val="000575A1"/>
    <w:rsid w:val="000579AD"/>
    <w:rsid w:val="00061ED1"/>
    <w:rsid w:val="00062129"/>
    <w:rsid w:val="00062E11"/>
    <w:rsid w:val="00063A9B"/>
    <w:rsid w:val="00063F7F"/>
    <w:rsid w:val="000645B1"/>
    <w:rsid w:val="00064887"/>
    <w:rsid w:val="0006546C"/>
    <w:rsid w:val="0007297E"/>
    <w:rsid w:val="00081090"/>
    <w:rsid w:val="00081A66"/>
    <w:rsid w:val="000822BE"/>
    <w:rsid w:val="000828BD"/>
    <w:rsid w:val="00082936"/>
    <w:rsid w:val="00082BC0"/>
    <w:rsid w:val="00086615"/>
    <w:rsid w:val="000868C9"/>
    <w:rsid w:val="00086B9F"/>
    <w:rsid w:val="00090342"/>
    <w:rsid w:val="00092203"/>
    <w:rsid w:val="00093C0D"/>
    <w:rsid w:val="000965CF"/>
    <w:rsid w:val="000A02FE"/>
    <w:rsid w:val="000A3D86"/>
    <w:rsid w:val="000A68BD"/>
    <w:rsid w:val="000B0888"/>
    <w:rsid w:val="000B22DD"/>
    <w:rsid w:val="000B31A1"/>
    <w:rsid w:val="000B3357"/>
    <w:rsid w:val="000B3495"/>
    <w:rsid w:val="000B5342"/>
    <w:rsid w:val="000C0E38"/>
    <w:rsid w:val="000C0FE7"/>
    <w:rsid w:val="000C398E"/>
    <w:rsid w:val="000C50D1"/>
    <w:rsid w:val="000C5E04"/>
    <w:rsid w:val="000C71E5"/>
    <w:rsid w:val="000D1032"/>
    <w:rsid w:val="000D2D28"/>
    <w:rsid w:val="000D32AF"/>
    <w:rsid w:val="000D3D05"/>
    <w:rsid w:val="000D6F96"/>
    <w:rsid w:val="000D7118"/>
    <w:rsid w:val="000E03B2"/>
    <w:rsid w:val="000E4970"/>
    <w:rsid w:val="000E4DC9"/>
    <w:rsid w:val="000E4FF5"/>
    <w:rsid w:val="000E5A9B"/>
    <w:rsid w:val="000E6CD7"/>
    <w:rsid w:val="000F0B77"/>
    <w:rsid w:val="000F26C4"/>
    <w:rsid w:val="000F33E2"/>
    <w:rsid w:val="000F3D49"/>
    <w:rsid w:val="000F3FEE"/>
    <w:rsid w:val="000F4132"/>
    <w:rsid w:val="000F55F2"/>
    <w:rsid w:val="000F69B3"/>
    <w:rsid w:val="000F6D10"/>
    <w:rsid w:val="000F7775"/>
    <w:rsid w:val="001008A5"/>
    <w:rsid w:val="00101550"/>
    <w:rsid w:val="0010211B"/>
    <w:rsid w:val="00106F91"/>
    <w:rsid w:val="001077F4"/>
    <w:rsid w:val="0011228F"/>
    <w:rsid w:val="001131F2"/>
    <w:rsid w:val="001132CB"/>
    <w:rsid w:val="00113D3C"/>
    <w:rsid w:val="00120AE3"/>
    <w:rsid w:val="00121327"/>
    <w:rsid w:val="00121480"/>
    <w:rsid w:val="00122502"/>
    <w:rsid w:val="00122815"/>
    <w:rsid w:val="00122928"/>
    <w:rsid w:val="00123294"/>
    <w:rsid w:val="00123D1A"/>
    <w:rsid w:val="001251EB"/>
    <w:rsid w:val="00127F6A"/>
    <w:rsid w:val="0013019C"/>
    <w:rsid w:val="00130517"/>
    <w:rsid w:val="001318C3"/>
    <w:rsid w:val="00132C15"/>
    <w:rsid w:val="001330A5"/>
    <w:rsid w:val="00135267"/>
    <w:rsid w:val="0013696E"/>
    <w:rsid w:val="00136AC4"/>
    <w:rsid w:val="00140B6F"/>
    <w:rsid w:val="00141CE9"/>
    <w:rsid w:val="00142DF0"/>
    <w:rsid w:val="00143646"/>
    <w:rsid w:val="00147D93"/>
    <w:rsid w:val="00150D93"/>
    <w:rsid w:val="00152F22"/>
    <w:rsid w:val="00155356"/>
    <w:rsid w:val="001619BE"/>
    <w:rsid w:val="001647C0"/>
    <w:rsid w:val="001672F9"/>
    <w:rsid w:val="001711B8"/>
    <w:rsid w:val="00171F37"/>
    <w:rsid w:val="001735A0"/>
    <w:rsid w:val="00173CEF"/>
    <w:rsid w:val="00174E35"/>
    <w:rsid w:val="00175408"/>
    <w:rsid w:val="001758B5"/>
    <w:rsid w:val="00175CBF"/>
    <w:rsid w:val="001779E1"/>
    <w:rsid w:val="0018038D"/>
    <w:rsid w:val="00180636"/>
    <w:rsid w:val="00182210"/>
    <w:rsid w:val="00182A5F"/>
    <w:rsid w:val="0018364A"/>
    <w:rsid w:val="00184563"/>
    <w:rsid w:val="001851C6"/>
    <w:rsid w:val="00186CD1"/>
    <w:rsid w:val="00190AA3"/>
    <w:rsid w:val="0019389A"/>
    <w:rsid w:val="00193EE4"/>
    <w:rsid w:val="0019426B"/>
    <w:rsid w:val="001943AE"/>
    <w:rsid w:val="00194D14"/>
    <w:rsid w:val="00196DD8"/>
    <w:rsid w:val="001A077E"/>
    <w:rsid w:val="001A0C62"/>
    <w:rsid w:val="001A1609"/>
    <w:rsid w:val="001A198A"/>
    <w:rsid w:val="001A26DE"/>
    <w:rsid w:val="001A27C9"/>
    <w:rsid w:val="001A3E5F"/>
    <w:rsid w:val="001A63A7"/>
    <w:rsid w:val="001A6CF4"/>
    <w:rsid w:val="001A6DBB"/>
    <w:rsid w:val="001A726D"/>
    <w:rsid w:val="001A75E0"/>
    <w:rsid w:val="001B1368"/>
    <w:rsid w:val="001B26FF"/>
    <w:rsid w:val="001B46CC"/>
    <w:rsid w:val="001B71DD"/>
    <w:rsid w:val="001C060F"/>
    <w:rsid w:val="001C1F46"/>
    <w:rsid w:val="001C3BDD"/>
    <w:rsid w:val="001C55C8"/>
    <w:rsid w:val="001D1554"/>
    <w:rsid w:val="001D1FD2"/>
    <w:rsid w:val="001D27C2"/>
    <w:rsid w:val="001D462F"/>
    <w:rsid w:val="001D4F4C"/>
    <w:rsid w:val="001D7325"/>
    <w:rsid w:val="001E504C"/>
    <w:rsid w:val="001E5811"/>
    <w:rsid w:val="001E5A48"/>
    <w:rsid w:val="001E7F57"/>
    <w:rsid w:val="001F1297"/>
    <w:rsid w:val="001F5845"/>
    <w:rsid w:val="001F6AA1"/>
    <w:rsid w:val="001F7A38"/>
    <w:rsid w:val="00200618"/>
    <w:rsid w:val="00203CC6"/>
    <w:rsid w:val="002042D4"/>
    <w:rsid w:val="002046EF"/>
    <w:rsid w:val="00210ACC"/>
    <w:rsid w:val="0021237C"/>
    <w:rsid w:val="00213050"/>
    <w:rsid w:val="00215345"/>
    <w:rsid w:val="0021591A"/>
    <w:rsid w:val="00217950"/>
    <w:rsid w:val="00221786"/>
    <w:rsid w:val="002219F2"/>
    <w:rsid w:val="00223FEE"/>
    <w:rsid w:val="00225612"/>
    <w:rsid w:val="00227D09"/>
    <w:rsid w:val="00231432"/>
    <w:rsid w:val="00232CED"/>
    <w:rsid w:val="00241B2A"/>
    <w:rsid w:val="00241C22"/>
    <w:rsid w:val="0024570C"/>
    <w:rsid w:val="0024605D"/>
    <w:rsid w:val="002462C7"/>
    <w:rsid w:val="0024794D"/>
    <w:rsid w:val="002532CF"/>
    <w:rsid w:val="00253C07"/>
    <w:rsid w:val="00253EB5"/>
    <w:rsid w:val="002553AE"/>
    <w:rsid w:val="00255476"/>
    <w:rsid w:val="002572B1"/>
    <w:rsid w:val="0025767F"/>
    <w:rsid w:val="0026017F"/>
    <w:rsid w:val="00261D1D"/>
    <w:rsid w:val="0026213E"/>
    <w:rsid w:val="002654A6"/>
    <w:rsid w:val="00265BF8"/>
    <w:rsid w:val="00266E89"/>
    <w:rsid w:val="00267A6E"/>
    <w:rsid w:val="002710C2"/>
    <w:rsid w:val="002721D6"/>
    <w:rsid w:val="002733BF"/>
    <w:rsid w:val="00273AF5"/>
    <w:rsid w:val="00273E92"/>
    <w:rsid w:val="00274406"/>
    <w:rsid w:val="002815FE"/>
    <w:rsid w:val="002844B8"/>
    <w:rsid w:val="0028583F"/>
    <w:rsid w:val="00285A7F"/>
    <w:rsid w:val="00285ECD"/>
    <w:rsid w:val="00286AE0"/>
    <w:rsid w:val="0029131D"/>
    <w:rsid w:val="00292622"/>
    <w:rsid w:val="00292860"/>
    <w:rsid w:val="00294717"/>
    <w:rsid w:val="00294C3D"/>
    <w:rsid w:val="00295EA0"/>
    <w:rsid w:val="00296EE8"/>
    <w:rsid w:val="002A4FCB"/>
    <w:rsid w:val="002A5C87"/>
    <w:rsid w:val="002B03AF"/>
    <w:rsid w:val="002B22B3"/>
    <w:rsid w:val="002B611B"/>
    <w:rsid w:val="002C4293"/>
    <w:rsid w:val="002C756D"/>
    <w:rsid w:val="002D1824"/>
    <w:rsid w:val="002D21A8"/>
    <w:rsid w:val="002D4AB5"/>
    <w:rsid w:val="002D746D"/>
    <w:rsid w:val="002D7DFE"/>
    <w:rsid w:val="002E024D"/>
    <w:rsid w:val="002E03A2"/>
    <w:rsid w:val="002E3DE1"/>
    <w:rsid w:val="002E60BE"/>
    <w:rsid w:val="002E7E85"/>
    <w:rsid w:val="002E7F16"/>
    <w:rsid w:val="002F0134"/>
    <w:rsid w:val="002F15EF"/>
    <w:rsid w:val="002F6A0E"/>
    <w:rsid w:val="0030260F"/>
    <w:rsid w:val="00302905"/>
    <w:rsid w:val="003035D6"/>
    <w:rsid w:val="003043E1"/>
    <w:rsid w:val="003062F8"/>
    <w:rsid w:val="003063A6"/>
    <w:rsid w:val="00310B85"/>
    <w:rsid w:val="00310EFD"/>
    <w:rsid w:val="0031131E"/>
    <w:rsid w:val="003125E1"/>
    <w:rsid w:val="003134E1"/>
    <w:rsid w:val="00315795"/>
    <w:rsid w:val="00317F0E"/>
    <w:rsid w:val="0032030F"/>
    <w:rsid w:val="00320ACB"/>
    <w:rsid w:val="0032419B"/>
    <w:rsid w:val="00326EE7"/>
    <w:rsid w:val="00327C50"/>
    <w:rsid w:val="003318C5"/>
    <w:rsid w:val="00331EDD"/>
    <w:rsid w:val="00332548"/>
    <w:rsid w:val="0033435E"/>
    <w:rsid w:val="00337925"/>
    <w:rsid w:val="00344860"/>
    <w:rsid w:val="00346C94"/>
    <w:rsid w:val="00346E8B"/>
    <w:rsid w:val="003505F5"/>
    <w:rsid w:val="003514E4"/>
    <w:rsid w:val="00352FDF"/>
    <w:rsid w:val="003539D7"/>
    <w:rsid w:val="00354346"/>
    <w:rsid w:val="003546AA"/>
    <w:rsid w:val="00356450"/>
    <w:rsid w:val="00357CAD"/>
    <w:rsid w:val="00360E17"/>
    <w:rsid w:val="00362E93"/>
    <w:rsid w:val="00362EAB"/>
    <w:rsid w:val="003638CC"/>
    <w:rsid w:val="00364296"/>
    <w:rsid w:val="003646FE"/>
    <w:rsid w:val="0036792F"/>
    <w:rsid w:val="00367B9E"/>
    <w:rsid w:val="0037093D"/>
    <w:rsid w:val="00370C0B"/>
    <w:rsid w:val="003719EF"/>
    <w:rsid w:val="00373691"/>
    <w:rsid w:val="00373CFD"/>
    <w:rsid w:val="0037678A"/>
    <w:rsid w:val="00380037"/>
    <w:rsid w:val="00381162"/>
    <w:rsid w:val="003854FA"/>
    <w:rsid w:val="00386C81"/>
    <w:rsid w:val="003900E3"/>
    <w:rsid w:val="00392691"/>
    <w:rsid w:val="00392A36"/>
    <w:rsid w:val="0039362B"/>
    <w:rsid w:val="00395D6C"/>
    <w:rsid w:val="003A292F"/>
    <w:rsid w:val="003A2989"/>
    <w:rsid w:val="003A2A74"/>
    <w:rsid w:val="003A3403"/>
    <w:rsid w:val="003A4AB1"/>
    <w:rsid w:val="003A51A7"/>
    <w:rsid w:val="003A607C"/>
    <w:rsid w:val="003A7C90"/>
    <w:rsid w:val="003B2FBC"/>
    <w:rsid w:val="003B3ACF"/>
    <w:rsid w:val="003B4BB5"/>
    <w:rsid w:val="003B546C"/>
    <w:rsid w:val="003C03F3"/>
    <w:rsid w:val="003C0743"/>
    <w:rsid w:val="003C0B6B"/>
    <w:rsid w:val="003C0CB3"/>
    <w:rsid w:val="003C2E06"/>
    <w:rsid w:val="003C5EA8"/>
    <w:rsid w:val="003C6F4E"/>
    <w:rsid w:val="003C6FE9"/>
    <w:rsid w:val="003D0362"/>
    <w:rsid w:val="003D1DEA"/>
    <w:rsid w:val="003D3D95"/>
    <w:rsid w:val="003D60C8"/>
    <w:rsid w:val="003D6BA8"/>
    <w:rsid w:val="003E0DBA"/>
    <w:rsid w:val="003E5295"/>
    <w:rsid w:val="003E54CA"/>
    <w:rsid w:val="003E560F"/>
    <w:rsid w:val="003E584F"/>
    <w:rsid w:val="003E7FF5"/>
    <w:rsid w:val="003F0050"/>
    <w:rsid w:val="003F0402"/>
    <w:rsid w:val="003F07F0"/>
    <w:rsid w:val="003F27DF"/>
    <w:rsid w:val="003F2969"/>
    <w:rsid w:val="003F3D44"/>
    <w:rsid w:val="003F4A59"/>
    <w:rsid w:val="003F61E2"/>
    <w:rsid w:val="004004A6"/>
    <w:rsid w:val="0040098A"/>
    <w:rsid w:val="00400D97"/>
    <w:rsid w:val="00402ED1"/>
    <w:rsid w:val="00403BC7"/>
    <w:rsid w:val="0040407C"/>
    <w:rsid w:val="004054C4"/>
    <w:rsid w:val="00405A64"/>
    <w:rsid w:val="0040741F"/>
    <w:rsid w:val="004100A0"/>
    <w:rsid w:val="00410D4C"/>
    <w:rsid w:val="00412C83"/>
    <w:rsid w:val="00414DAF"/>
    <w:rsid w:val="00415A70"/>
    <w:rsid w:val="0041664F"/>
    <w:rsid w:val="0041677A"/>
    <w:rsid w:val="00416DB9"/>
    <w:rsid w:val="00417251"/>
    <w:rsid w:val="0041747D"/>
    <w:rsid w:val="00420C33"/>
    <w:rsid w:val="00422294"/>
    <w:rsid w:val="0042512F"/>
    <w:rsid w:val="00425D5C"/>
    <w:rsid w:val="0043136C"/>
    <w:rsid w:val="00431A2F"/>
    <w:rsid w:val="004326D7"/>
    <w:rsid w:val="00433A97"/>
    <w:rsid w:val="004377D7"/>
    <w:rsid w:val="004403AB"/>
    <w:rsid w:val="00445D18"/>
    <w:rsid w:val="00447146"/>
    <w:rsid w:val="00451457"/>
    <w:rsid w:val="00452693"/>
    <w:rsid w:val="00452D61"/>
    <w:rsid w:val="00454900"/>
    <w:rsid w:val="00456040"/>
    <w:rsid w:val="00457CA7"/>
    <w:rsid w:val="00460E7C"/>
    <w:rsid w:val="00460F8C"/>
    <w:rsid w:val="00461DEF"/>
    <w:rsid w:val="004624B3"/>
    <w:rsid w:val="00462862"/>
    <w:rsid w:val="0046429F"/>
    <w:rsid w:val="00465A3C"/>
    <w:rsid w:val="00465BF0"/>
    <w:rsid w:val="0047101A"/>
    <w:rsid w:val="00474C11"/>
    <w:rsid w:val="0047752E"/>
    <w:rsid w:val="00480602"/>
    <w:rsid w:val="0048107E"/>
    <w:rsid w:val="00481AA6"/>
    <w:rsid w:val="0048239B"/>
    <w:rsid w:val="00482B64"/>
    <w:rsid w:val="004833D2"/>
    <w:rsid w:val="0048507C"/>
    <w:rsid w:val="00486D35"/>
    <w:rsid w:val="004908EC"/>
    <w:rsid w:val="0049198B"/>
    <w:rsid w:val="00493E25"/>
    <w:rsid w:val="00493EF0"/>
    <w:rsid w:val="00495998"/>
    <w:rsid w:val="00497F57"/>
    <w:rsid w:val="004A1ADC"/>
    <w:rsid w:val="004A2D8A"/>
    <w:rsid w:val="004A3765"/>
    <w:rsid w:val="004A6A30"/>
    <w:rsid w:val="004B1E05"/>
    <w:rsid w:val="004B21C5"/>
    <w:rsid w:val="004B2AA2"/>
    <w:rsid w:val="004B2B04"/>
    <w:rsid w:val="004B3D7C"/>
    <w:rsid w:val="004B4988"/>
    <w:rsid w:val="004C2611"/>
    <w:rsid w:val="004D02A5"/>
    <w:rsid w:val="004D0DF8"/>
    <w:rsid w:val="004D0F2E"/>
    <w:rsid w:val="004D1890"/>
    <w:rsid w:val="004D24CE"/>
    <w:rsid w:val="004D4403"/>
    <w:rsid w:val="004D5EE0"/>
    <w:rsid w:val="004E0EB1"/>
    <w:rsid w:val="004E1014"/>
    <w:rsid w:val="004E1819"/>
    <w:rsid w:val="004E39CC"/>
    <w:rsid w:val="004E3A40"/>
    <w:rsid w:val="004E6620"/>
    <w:rsid w:val="004E7D49"/>
    <w:rsid w:val="004F21A4"/>
    <w:rsid w:val="004F2974"/>
    <w:rsid w:val="004F5478"/>
    <w:rsid w:val="004F6473"/>
    <w:rsid w:val="005007E2"/>
    <w:rsid w:val="00500898"/>
    <w:rsid w:val="00501102"/>
    <w:rsid w:val="00501F06"/>
    <w:rsid w:val="00503452"/>
    <w:rsid w:val="00503478"/>
    <w:rsid w:val="00506157"/>
    <w:rsid w:val="005116FD"/>
    <w:rsid w:val="00511A8A"/>
    <w:rsid w:val="00516D72"/>
    <w:rsid w:val="005207EB"/>
    <w:rsid w:val="005224F0"/>
    <w:rsid w:val="00523355"/>
    <w:rsid w:val="00523AA6"/>
    <w:rsid w:val="005242ED"/>
    <w:rsid w:val="00524753"/>
    <w:rsid w:val="0052623C"/>
    <w:rsid w:val="00527723"/>
    <w:rsid w:val="00527F5B"/>
    <w:rsid w:val="00531D5B"/>
    <w:rsid w:val="005331CF"/>
    <w:rsid w:val="0053371C"/>
    <w:rsid w:val="005339C3"/>
    <w:rsid w:val="00537B62"/>
    <w:rsid w:val="00540445"/>
    <w:rsid w:val="00540C51"/>
    <w:rsid w:val="005454D5"/>
    <w:rsid w:val="00550D32"/>
    <w:rsid w:val="00553397"/>
    <w:rsid w:val="0055371C"/>
    <w:rsid w:val="005549AD"/>
    <w:rsid w:val="005550AE"/>
    <w:rsid w:val="005552D9"/>
    <w:rsid w:val="005559EE"/>
    <w:rsid w:val="00555C62"/>
    <w:rsid w:val="005565AC"/>
    <w:rsid w:val="00556B0B"/>
    <w:rsid w:val="005575A9"/>
    <w:rsid w:val="00557C71"/>
    <w:rsid w:val="0056499A"/>
    <w:rsid w:val="00566CDD"/>
    <w:rsid w:val="00566ECF"/>
    <w:rsid w:val="00570EA4"/>
    <w:rsid w:val="005721B0"/>
    <w:rsid w:val="0057429B"/>
    <w:rsid w:val="005777B9"/>
    <w:rsid w:val="00580136"/>
    <w:rsid w:val="00584937"/>
    <w:rsid w:val="00584BA1"/>
    <w:rsid w:val="00584DA1"/>
    <w:rsid w:val="00585497"/>
    <w:rsid w:val="005870C8"/>
    <w:rsid w:val="00587BF1"/>
    <w:rsid w:val="0059030C"/>
    <w:rsid w:val="00590CD5"/>
    <w:rsid w:val="005956B0"/>
    <w:rsid w:val="00596D32"/>
    <w:rsid w:val="005A1320"/>
    <w:rsid w:val="005A49DE"/>
    <w:rsid w:val="005A4CEA"/>
    <w:rsid w:val="005A72D8"/>
    <w:rsid w:val="005B3619"/>
    <w:rsid w:val="005B3A52"/>
    <w:rsid w:val="005C0744"/>
    <w:rsid w:val="005C3F4D"/>
    <w:rsid w:val="005D149B"/>
    <w:rsid w:val="005D3F2F"/>
    <w:rsid w:val="005D7223"/>
    <w:rsid w:val="005E0C92"/>
    <w:rsid w:val="005E105C"/>
    <w:rsid w:val="005E5674"/>
    <w:rsid w:val="005E592C"/>
    <w:rsid w:val="005E6583"/>
    <w:rsid w:val="005F1E32"/>
    <w:rsid w:val="005F2A66"/>
    <w:rsid w:val="005F35E4"/>
    <w:rsid w:val="005F3CD7"/>
    <w:rsid w:val="005F7051"/>
    <w:rsid w:val="00602C48"/>
    <w:rsid w:val="00605620"/>
    <w:rsid w:val="00606C39"/>
    <w:rsid w:val="00611B4C"/>
    <w:rsid w:val="00615CA9"/>
    <w:rsid w:val="0061686A"/>
    <w:rsid w:val="006170F1"/>
    <w:rsid w:val="00617F18"/>
    <w:rsid w:val="006204BA"/>
    <w:rsid w:val="006240FE"/>
    <w:rsid w:val="00624D1A"/>
    <w:rsid w:val="00627C23"/>
    <w:rsid w:val="00630AA0"/>
    <w:rsid w:val="0063222D"/>
    <w:rsid w:val="00632817"/>
    <w:rsid w:val="00634F3D"/>
    <w:rsid w:val="00635361"/>
    <w:rsid w:val="0063550F"/>
    <w:rsid w:val="00635951"/>
    <w:rsid w:val="00636B7E"/>
    <w:rsid w:val="00637763"/>
    <w:rsid w:val="00642525"/>
    <w:rsid w:val="006501FD"/>
    <w:rsid w:val="0065064E"/>
    <w:rsid w:val="00651CA5"/>
    <w:rsid w:val="00652542"/>
    <w:rsid w:val="00652600"/>
    <w:rsid w:val="00652C81"/>
    <w:rsid w:val="00657A1A"/>
    <w:rsid w:val="00661874"/>
    <w:rsid w:val="00662635"/>
    <w:rsid w:val="006634C7"/>
    <w:rsid w:val="0066476E"/>
    <w:rsid w:val="006653DB"/>
    <w:rsid w:val="0066666A"/>
    <w:rsid w:val="006708BA"/>
    <w:rsid w:val="00670B7D"/>
    <w:rsid w:val="00671D3A"/>
    <w:rsid w:val="00671D3E"/>
    <w:rsid w:val="00673F42"/>
    <w:rsid w:val="0067673B"/>
    <w:rsid w:val="00680400"/>
    <w:rsid w:val="00680C95"/>
    <w:rsid w:val="00683E22"/>
    <w:rsid w:val="006857C3"/>
    <w:rsid w:val="00687754"/>
    <w:rsid w:val="00690EA4"/>
    <w:rsid w:val="00691439"/>
    <w:rsid w:val="00691E9E"/>
    <w:rsid w:val="006923FC"/>
    <w:rsid w:val="0069288B"/>
    <w:rsid w:val="00693012"/>
    <w:rsid w:val="006934B5"/>
    <w:rsid w:val="006946BB"/>
    <w:rsid w:val="006947AC"/>
    <w:rsid w:val="006972AD"/>
    <w:rsid w:val="00697BAD"/>
    <w:rsid w:val="006A209E"/>
    <w:rsid w:val="006A2416"/>
    <w:rsid w:val="006A2693"/>
    <w:rsid w:val="006A471B"/>
    <w:rsid w:val="006A5E20"/>
    <w:rsid w:val="006B17F7"/>
    <w:rsid w:val="006B1B3C"/>
    <w:rsid w:val="006B322C"/>
    <w:rsid w:val="006B32BF"/>
    <w:rsid w:val="006B444E"/>
    <w:rsid w:val="006C17F8"/>
    <w:rsid w:val="006C3121"/>
    <w:rsid w:val="006C34E7"/>
    <w:rsid w:val="006C5854"/>
    <w:rsid w:val="006C71F2"/>
    <w:rsid w:val="006D03F5"/>
    <w:rsid w:val="006D073C"/>
    <w:rsid w:val="006D1331"/>
    <w:rsid w:val="006D24A5"/>
    <w:rsid w:val="006D39D0"/>
    <w:rsid w:val="006D3D1B"/>
    <w:rsid w:val="006D4403"/>
    <w:rsid w:val="006D5E70"/>
    <w:rsid w:val="006D66CC"/>
    <w:rsid w:val="006E093A"/>
    <w:rsid w:val="006E22F6"/>
    <w:rsid w:val="006E2BE6"/>
    <w:rsid w:val="006E2EAB"/>
    <w:rsid w:val="006E4F70"/>
    <w:rsid w:val="006E526A"/>
    <w:rsid w:val="006F08C6"/>
    <w:rsid w:val="006F2783"/>
    <w:rsid w:val="006F2CE6"/>
    <w:rsid w:val="006F4AAE"/>
    <w:rsid w:val="006F5D6A"/>
    <w:rsid w:val="006F6E1C"/>
    <w:rsid w:val="006F715E"/>
    <w:rsid w:val="007005CA"/>
    <w:rsid w:val="00700761"/>
    <w:rsid w:val="00702852"/>
    <w:rsid w:val="00702A98"/>
    <w:rsid w:val="00702FAD"/>
    <w:rsid w:val="00706136"/>
    <w:rsid w:val="00710858"/>
    <w:rsid w:val="007134A0"/>
    <w:rsid w:val="00716232"/>
    <w:rsid w:val="007162F2"/>
    <w:rsid w:val="00716C3D"/>
    <w:rsid w:val="00722AE8"/>
    <w:rsid w:val="0072305D"/>
    <w:rsid w:val="0072360C"/>
    <w:rsid w:val="00723937"/>
    <w:rsid w:val="00726C6C"/>
    <w:rsid w:val="007303CA"/>
    <w:rsid w:val="00730F53"/>
    <w:rsid w:val="0073247B"/>
    <w:rsid w:val="00733D3D"/>
    <w:rsid w:val="00735654"/>
    <w:rsid w:val="00735B9D"/>
    <w:rsid w:val="00740AB8"/>
    <w:rsid w:val="0074467B"/>
    <w:rsid w:val="00744E34"/>
    <w:rsid w:val="00744F06"/>
    <w:rsid w:val="00747593"/>
    <w:rsid w:val="00747DC4"/>
    <w:rsid w:val="00751696"/>
    <w:rsid w:val="00753911"/>
    <w:rsid w:val="00753AD4"/>
    <w:rsid w:val="007545CE"/>
    <w:rsid w:val="0075504F"/>
    <w:rsid w:val="00756710"/>
    <w:rsid w:val="00756A09"/>
    <w:rsid w:val="007627B2"/>
    <w:rsid w:val="00762836"/>
    <w:rsid w:val="00770B79"/>
    <w:rsid w:val="00773D26"/>
    <w:rsid w:val="007740D4"/>
    <w:rsid w:val="0077426B"/>
    <w:rsid w:val="007745CD"/>
    <w:rsid w:val="0077576C"/>
    <w:rsid w:val="00775D17"/>
    <w:rsid w:val="00777B97"/>
    <w:rsid w:val="007802AE"/>
    <w:rsid w:val="007823C8"/>
    <w:rsid w:val="00782879"/>
    <w:rsid w:val="00782968"/>
    <w:rsid w:val="00782A6D"/>
    <w:rsid w:val="007838FB"/>
    <w:rsid w:val="007862F9"/>
    <w:rsid w:val="00786927"/>
    <w:rsid w:val="00793EB9"/>
    <w:rsid w:val="00797A7D"/>
    <w:rsid w:val="007A198A"/>
    <w:rsid w:val="007A2A9E"/>
    <w:rsid w:val="007A577B"/>
    <w:rsid w:val="007A62DB"/>
    <w:rsid w:val="007A6E3D"/>
    <w:rsid w:val="007A7F89"/>
    <w:rsid w:val="007B007C"/>
    <w:rsid w:val="007B1819"/>
    <w:rsid w:val="007B2111"/>
    <w:rsid w:val="007B3B6A"/>
    <w:rsid w:val="007B69F4"/>
    <w:rsid w:val="007B7C4C"/>
    <w:rsid w:val="007C261C"/>
    <w:rsid w:val="007C396F"/>
    <w:rsid w:val="007C3C54"/>
    <w:rsid w:val="007C74BE"/>
    <w:rsid w:val="007D02E0"/>
    <w:rsid w:val="007D77E3"/>
    <w:rsid w:val="007E0F65"/>
    <w:rsid w:val="007E1D0E"/>
    <w:rsid w:val="007E5775"/>
    <w:rsid w:val="007E652F"/>
    <w:rsid w:val="007F1239"/>
    <w:rsid w:val="007F3469"/>
    <w:rsid w:val="00800509"/>
    <w:rsid w:val="00802140"/>
    <w:rsid w:val="008021AC"/>
    <w:rsid w:val="008069B6"/>
    <w:rsid w:val="00806EB4"/>
    <w:rsid w:val="00807400"/>
    <w:rsid w:val="0081143F"/>
    <w:rsid w:val="00811612"/>
    <w:rsid w:val="00812E89"/>
    <w:rsid w:val="00814C84"/>
    <w:rsid w:val="00815DA7"/>
    <w:rsid w:val="00821BCE"/>
    <w:rsid w:val="00821CF8"/>
    <w:rsid w:val="00821E29"/>
    <w:rsid w:val="00823195"/>
    <w:rsid w:val="00826019"/>
    <w:rsid w:val="00827788"/>
    <w:rsid w:val="0083025F"/>
    <w:rsid w:val="00830A44"/>
    <w:rsid w:val="00832537"/>
    <w:rsid w:val="00833A64"/>
    <w:rsid w:val="00836155"/>
    <w:rsid w:val="00836D6C"/>
    <w:rsid w:val="00836F29"/>
    <w:rsid w:val="00841656"/>
    <w:rsid w:val="00842435"/>
    <w:rsid w:val="008444D6"/>
    <w:rsid w:val="008450E6"/>
    <w:rsid w:val="00847D79"/>
    <w:rsid w:val="00847E3F"/>
    <w:rsid w:val="008516BC"/>
    <w:rsid w:val="00853158"/>
    <w:rsid w:val="00853E68"/>
    <w:rsid w:val="00861739"/>
    <w:rsid w:val="008629B0"/>
    <w:rsid w:val="0086311A"/>
    <w:rsid w:val="00864765"/>
    <w:rsid w:val="008648F7"/>
    <w:rsid w:val="008652D5"/>
    <w:rsid w:val="00867CD3"/>
    <w:rsid w:val="008711C0"/>
    <w:rsid w:val="008737DB"/>
    <w:rsid w:val="00873BA3"/>
    <w:rsid w:val="0087440C"/>
    <w:rsid w:val="0087519C"/>
    <w:rsid w:val="00880682"/>
    <w:rsid w:val="00880CCA"/>
    <w:rsid w:val="00882A4E"/>
    <w:rsid w:val="008845F8"/>
    <w:rsid w:val="00885EB1"/>
    <w:rsid w:val="00886FAA"/>
    <w:rsid w:val="008877BC"/>
    <w:rsid w:val="008904F9"/>
    <w:rsid w:val="00890A0C"/>
    <w:rsid w:val="00890BE1"/>
    <w:rsid w:val="00891F38"/>
    <w:rsid w:val="00892379"/>
    <w:rsid w:val="0089486B"/>
    <w:rsid w:val="00894B9F"/>
    <w:rsid w:val="00894CF8"/>
    <w:rsid w:val="008957D3"/>
    <w:rsid w:val="00895CD4"/>
    <w:rsid w:val="00896298"/>
    <w:rsid w:val="00896432"/>
    <w:rsid w:val="00896A4D"/>
    <w:rsid w:val="00897DC3"/>
    <w:rsid w:val="008A058C"/>
    <w:rsid w:val="008A074F"/>
    <w:rsid w:val="008A1F70"/>
    <w:rsid w:val="008A2897"/>
    <w:rsid w:val="008A296B"/>
    <w:rsid w:val="008A3968"/>
    <w:rsid w:val="008A5EF8"/>
    <w:rsid w:val="008A77CB"/>
    <w:rsid w:val="008A7B24"/>
    <w:rsid w:val="008B142A"/>
    <w:rsid w:val="008B36A7"/>
    <w:rsid w:val="008B3830"/>
    <w:rsid w:val="008B394A"/>
    <w:rsid w:val="008B3CB8"/>
    <w:rsid w:val="008B51EC"/>
    <w:rsid w:val="008B539C"/>
    <w:rsid w:val="008B5518"/>
    <w:rsid w:val="008B5690"/>
    <w:rsid w:val="008B5D46"/>
    <w:rsid w:val="008B6972"/>
    <w:rsid w:val="008B6DF2"/>
    <w:rsid w:val="008B6F11"/>
    <w:rsid w:val="008B718D"/>
    <w:rsid w:val="008B7AC8"/>
    <w:rsid w:val="008C0225"/>
    <w:rsid w:val="008C0D4A"/>
    <w:rsid w:val="008C3079"/>
    <w:rsid w:val="008C3AF2"/>
    <w:rsid w:val="008C4CBE"/>
    <w:rsid w:val="008C5723"/>
    <w:rsid w:val="008C59AD"/>
    <w:rsid w:val="008C5CC3"/>
    <w:rsid w:val="008C5CC6"/>
    <w:rsid w:val="008C6A19"/>
    <w:rsid w:val="008D21B7"/>
    <w:rsid w:val="008D26B8"/>
    <w:rsid w:val="008D2A32"/>
    <w:rsid w:val="008D31A2"/>
    <w:rsid w:val="008D3ADB"/>
    <w:rsid w:val="008D511F"/>
    <w:rsid w:val="008D5142"/>
    <w:rsid w:val="008D674F"/>
    <w:rsid w:val="008E1B45"/>
    <w:rsid w:val="008E2829"/>
    <w:rsid w:val="008E3435"/>
    <w:rsid w:val="008E6E4D"/>
    <w:rsid w:val="008E75FE"/>
    <w:rsid w:val="008E7C7B"/>
    <w:rsid w:val="008F19F4"/>
    <w:rsid w:val="008F3F5E"/>
    <w:rsid w:val="008F4325"/>
    <w:rsid w:val="008F4735"/>
    <w:rsid w:val="008F478A"/>
    <w:rsid w:val="008F6A95"/>
    <w:rsid w:val="008F7457"/>
    <w:rsid w:val="00904A83"/>
    <w:rsid w:val="00906D8E"/>
    <w:rsid w:val="00911EDE"/>
    <w:rsid w:val="00912A93"/>
    <w:rsid w:val="00913D6F"/>
    <w:rsid w:val="00914888"/>
    <w:rsid w:val="00914BC1"/>
    <w:rsid w:val="0091538D"/>
    <w:rsid w:val="00915497"/>
    <w:rsid w:val="0091560D"/>
    <w:rsid w:val="00916308"/>
    <w:rsid w:val="00916CA2"/>
    <w:rsid w:val="00917392"/>
    <w:rsid w:val="0091755E"/>
    <w:rsid w:val="00920C1C"/>
    <w:rsid w:val="009216D3"/>
    <w:rsid w:val="00922B6D"/>
    <w:rsid w:val="00924E12"/>
    <w:rsid w:val="00924F01"/>
    <w:rsid w:val="0093164D"/>
    <w:rsid w:val="009330D8"/>
    <w:rsid w:val="0093317B"/>
    <w:rsid w:val="00933722"/>
    <w:rsid w:val="00936C37"/>
    <w:rsid w:val="009371DD"/>
    <w:rsid w:val="00941418"/>
    <w:rsid w:val="0094249C"/>
    <w:rsid w:val="00943D83"/>
    <w:rsid w:val="009440F3"/>
    <w:rsid w:val="00944690"/>
    <w:rsid w:val="00947275"/>
    <w:rsid w:val="00947C3F"/>
    <w:rsid w:val="00947C97"/>
    <w:rsid w:val="00950C04"/>
    <w:rsid w:val="0095148B"/>
    <w:rsid w:val="0095164E"/>
    <w:rsid w:val="00956B63"/>
    <w:rsid w:val="00961732"/>
    <w:rsid w:val="00961BD2"/>
    <w:rsid w:val="0096261D"/>
    <w:rsid w:val="009644C0"/>
    <w:rsid w:val="00964D31"/>
    <w:rsid w:val="009657AE"/>
    <w:rsid w:val="009667F1"/>
    <w:rsid w:val="00966E8A"/>
    <w:rsid w:val="00967A76"/>
    <w:rsid w:val="00972012"/>
    <w:rsid w:val="0097255F"/>
    <w:rsid w:val="00973282"/>
    <w:rsid w:val="00973EA7"/>
    <w:rsid w:val="00974E3F"/>
    <w:rsid w:val="009765BD"/>
    <w:rsid w:val="00976CE0"/>
    <w:rsid w:val="00977388"/>
    <w:rsid w:val="00977493"/>
    <w:rsid w:val="00981E18"/>
    <w:rsid w:val="009842E9"/>
    <w:rsid w:val="00985599"/>
    <w:rsid w:val="00986F90"/>
    <w:rsid w:val="009919D7"/>
    <w:rsid w:val="00992E33"/>
    <w:rsid w:val="009930C3"/>
    <w:rsid w:val="0099415E"/>
    <w:rsid w:val="00995B71"/>
    <w:rsid w:val="0099629A"/>
    <w:rsid w:val="009968A9"/>
    <w:rsid w:val="0099738F"/>
    <w:rsid w:val="00997E12"/>
    <w:rsid w:val="009A00C4"/>
    <w:rsid w:val="009A137D"/>
    <w:rsid w:val="009A2381"/>
    <w:rsid w:val="009A364A"/>
    <w:rsid w:val="009A38E7"/>
    <w:rsid w:val="009B01FB"/>
    <w:rsid w:val="009B2245"/>
    <w:rsid w:val="009B28D6"/>
    <w:rsid w:val="009B52B1"/>
    <w:rsid w:val="009B6226"/>
    <w:rsid w:val="009C1FB9"/>
    <w:rsid w:val="009C318D"/>
    <w:rsid w:val="009C4852"/>
    <w:rsid w:val="009C67C6"/>
    <w:rsid w:val="009C7AC5"/>
    <w:rsid w:val="009C7C55"/>
    <w:rsid w:val="009D159C"/>
    <w:rsid w:val="009D240B"/>
    <w:rsid w:val="009D2418"/>
    <w:rsid w:val="009D26ED"/>
    <w:rsid w:val="009D31B1"/>
    <w:rsid w:val="009D45A0"/>
    <w:rsid w:val="009D5DDD"/>
    <w:rsid w:val="009E3356"/>
    <w:rsid w:val="009E3E7B"/>
    <w:rsid w:val="009E625E"/>
    <w:rsid w:val="009E6673"/>
    <w:rsid w:val="009F02B0"/>
    <w:rsid w:val="009F060F"/>
    <w:rsid w:val="009F2C28"/>
    <w:rsid w:val="009F6740"/>
    <w:rsid w:val="00A016A1"/>
    <w:rsid w:val="00A02D71"/>
    <w:rsid w:val="00A033D1"/>
    <w:rsid w:val="00A039F9"/>
    <w:rsid w:val="00A03A10"/>
    <w:rsid w:val="00A03ECA"/>
    <w:rsid w:val="00A04570"/>
    <w:rsid w:val="00A0494E"/>
    <w:rsid w:val="00A0661E"/>
    <w:rsid w:val="00A1029E"/>
    <w:rsid w:val="00A102BA"/>
    <w:rsid w:val="00A15450"/>
    <w:rsid w:val="00A15C1F"/>
    <w:rsid w:val="00A16892"/>
    <w:rsid w:val="00A16F14"/>
    <w:rsid w:val="00A207C9"/>
    <w:rsid w:val="00A231D7"/>
    <w:rsid w:val="00A24487"/>
    <w:rsid w:val="00A26FA9"/>
    <w:rsid w:val="00A307CB"/>
    <w:rsid w:val="00A34119"/>
    <w:rsid w:val="00A37EF4"/>
    <w:rsid w:val="00A4177A"/>
    <w:rsid w:val="00A42BCF"/>
    <w:rsid w:val="00A43E47"/>
    <w:rsid w:val="00A4747D"/>
    <w:rsid w:val="00A5084D"/>
    <w:rsid w:val="00A50CAF"/>
    <w:rsid w:val="00A55B47"/>
    <w:rsid w:val="00A569CA"/>
    <w:rsid w:val="00A56B5A"/>
    <w:rsid w:val="00A571FF"/>
    <w:rsid w:val="00A57D61"/>
    <w:rsid w:val="00A57DEC"/>
    <w:rsid w:val="00A622A9"/>
    <w:rsid w:val="00A627CF"/>
    <w:rsid w:val="00A63330"/>
    <w:rsid w:val="00A64883"/>
    <w:rsid w:val="00A66724"/>
    <w:rsid w:val="00A71F5F"/>
    <w:rsid w:val="00A72A00"/>
    <w:rsid w:val="00A733BF"/>
    <w:rsid w:val="00A7493B"/>
    <w:rsid w:val="00A74F52"/>
    <w:rsid w:val="00A75EB3"/>
    <w:rsid w:val="00A80148"/>
    <w:rsid w:val="00A81CC3"/>
    <w:rsid w:val="00A82521"/>
    <w:rsid w:val="00A86B40"/>
    <w:rsid w:val="00A902B4"/>
    <w:rsid w:val="00A90B03"/>
    <w:rsid w:val="00A91721"/>
    <w:rsid w:val="00A91E0E"/>
    <w:rsid w:val="00A9289B"/>
    <w:rsid w:val="00A93B8B"/>
    <w:rsid w:val="00A945A9"/>
    <w:rsid w:val="00A9498D"/>
    <w:rsid w:val="00A96132"/>
    <w:rsid w:val="00A9700B"/>
    <w:rsid w:val="00AA0787"/>
    <w:rsid w:val="00AA0F2A"/>
    <w:rsid w:val="00AA1A6C"/>
    <w:rsid w:val="00AA1DD7"/>
    <w:rsid w:val="00AA33A9"/>
    <w:rsid w:val="00AA3925"/>
    <w:rsid w:val="00AA4AA1"/>
    <w:rsid w:val="00AA68EB"/>
    <w:rsid w:val="00AA7562"/>
    <w:rsid w:val="00AA75B1"/>
    <w:rsid w:val="00AA768C"/>
    <w:rsid w:val="00AB2128"/>
    <w:rsid w:val="00AB24EF"/>
    <w:rsid w:val="00AB3068"/>
    <w:rsid w:val="00AB3F07"/>
    <w:rsid w:val="00AB5465"/>
    <w:rsid w:val="00AB5C15"/>
    <w:rsid w:val="00AB60AA"/>
    <w:rsid w:val="00AB6F2F"/>
    <w:rsid w:val="00AC0B61"/>
    <w:rsid w:val="00AC3629"/>
    <w:rsid w:val="00AC46C6"/>
    <w:rsid w:val="00AC5313"/>
    <w:rsid w:val="00AC60FC"/>
    <w:rsid w:val="00AC694B"/>
    <w:rsid w:val="00AC69C1"/>
    <w:rsid w:val="00AC7FF2"/>
    <w:rsid w:val="00AD194D"/>
    <w:rsid w:val="00AD27D3"/>
    <w:rsid w:val="00AD52C2"/>
    <w:rsid w:val="00AE1D4A"/>
    <w:rsid w:val="00AE3319"/>
    <w:rsid w:val="00AF12CD"/>
    <w:rsid w:val="00AF175A"/>
    <w:rsid w:val="00AF1A0A"/>
    <w:rsid w:val="00AF1E23"/>
    <w:rsid w:val="00AF26A0"/>
    <w:rsid w:val="00AF30AC"/>
    <w:rsid w:val="00AF6C67"/>
    <w:rsid w:val="00AF76B0"/>
    <w:rsid w:val="00B0137C"/>
    <w:rsid w:val="00B018FB"/>
    <w:rsid w:val="00B02353"/>
    <w:rsid w:val="00B03255"/>
    <w:rsid w:val="00B034A3"/>
    <w:rsid w:val="00B0532C"/>
    <w:rsid w:val="00B05597"/>
    <w:rsid w:val="00B05697"/>
    <w:rsid w:val="00B06853"/>
    <w:rsid w:val="00B07E69"/>
    <w:rsid w:val="00B10D7A"/>
    <w:rsid w:val="00B1123D"/>
    <w:rsid w:val="00B1351B"/>
    <w:rsid w:val="00B16731"/>
    <w:rsid w:val="00B17EC9"/>
    <w:rsid w:val="00B17F12"/>
    <w:rsid w:val="00B21053"/>
    <w:rsid w:val="00B215E0"/>
    <w:rsid w:val="00B22A2E"/>
    <w:rsid w:val="00B22F30"/>
    <w:rsid w:val="00B23241"/>
    <w:rsid w:val="00B233D6"/>
    <w:rsid w:val="00B275FD"/>
    <w:rsid w:val="00B3050E"/>
    <w:rsid w:val="00B31606"/>
    <w:rsid w:val="00B31A31"/>
    <w:rsid w:val="00B31AD6"/>
    <w:rsid w:val="00B3417A"/>
    <w:rsid w:val="00B34661"/>
    <w:rsid w:val="00B36E11"/>
    <w:rsid w:val="00B374F4"/>
    <w:rsid w:val="00B4086E"/>
    <w:rsid w:val="00B41D9C"/>
    <w:rsid w:val="00B44726"/>
    <w:rsid w:val="00B44BB7"/>
    <w:rsid w:val="00B452FE"/>
    <w:rsid w:val="00B45575"/>
    <w:rsid w:val="00B45CEC"/>
    <w:rsid w:val="00B45F85"/>
    <w:rsid w:val="00B47C56"/>
    <w:rsid w:val="00B503B0"/>
    <w:rsid w:val="00B5147D"/>
    <w:rsid w:val="00B514D5"/>
    <w:rsid w:val="00B522F2"/>
    <w:rsid w:val="00B54BED"/>
    <w:rsid w:val="00B55315"/>
    <w:rsid w:val="00B56509"/>
    <w:rsid w:val="00B60136"/>
    <w:rsid w:val="00B60205"/>
    <w:rsid w:val="00B61285"/>
    <w:rsid w:val="00B61617"/>
    <w:rsid w:val="00B616C7"/>
    <w:rsid w:val="00B63347"/>
    <w:rsid w:val="00B637DC"/>
    <w:rsid w:val="00B6394E"/>
    <w:rsid w:val="00B6496A"/>
    <w:rsid w:val="00B650B4"/>
    <w:rsid w:val="00B67524"/>
    <w:rsid w:val="00B703CD"/>
    <w:rsid w:val="00B70DF2"/>
    <w:rsid w:val="00B72369"/>
    <w:rsid w:val="00B734A0"/>
    <w:rsid w:val="00B747EE"/>
    <w:rsid w:val="00B77D42"/>
    <w:rsid w:val="00B77DA7"/>
    <w:rsid w:val="00B806DF"/>
    <w:rsid w:val="00B8079F"/>
    <w:rsid w:val="00B81E50"/>
    <w:rsid w:val="00B82C78"/>
    <w:rsid w:val="00B8396E"/>
    <w:rsid w:val="00B8659D"/>
    <w:rsid w:val="00B865AA"/>
    <w:rsid w:val="00B87BDB"/>
    <w:rsid w:val="00B95385"/>
    <w:rsid w:val="00B95EE5"/>
    <w:rsid w:val="00B96B5A"/>
    <w:rsid w:val="00B977B2"/>
    <w:rsid w:val="00BA00BC"/>
    <w:rsid w:val="00BA0AFE"/>
    <w:rsid w:val="00BA0BA8"/>
    <w:rsid w:val="00BA1B40"/>
    <w:rsid w:val="00BA3B05"/>
    <w:rsid w:val="00BA6BEE"/>
    <w:rsid w:val="00BA738D"/>
    <w:rsid w:val="00BA7D20"/>
    <w:rsid w:val="00BB3101"/>
    <w:rsid w:val="00BB53E8"/>
    <w:rsid w:val="00BC0CF0"/>
    <w:rsid w:val="00BC5A27"/>
    <w:rsid w:val="00BC6AFB"/>
    <w:rsid w:val="00BC6B81"/>
    <w:rsid w:val="00BC76EF"/>
    <w:rsid w:val="00BC7D37"/>
    <w:rsid w:val="00BD2F75"/>
    <w:rsid w:val="00BD4405"/>
    <w:rsid w:val="00BD6A90"/>
    <w:rsid w:val="00BE000D"/>
    <w:rsid w:val="00BE01FC"/>
    <w:rsid w:val="00BE08EB"/>
    <w:rsid w:val="00BE1D85"/>
    <w:rsid w:val="00BE2148"/>
    <w:rsid w:val="00BE32A1"/>
    <w:rsid w:val="00BE3449"/>
    <w:rsid w:val="00BE4D04"/>
    <w:rsid w:val="00BE5EF9"/>
    <w:rsid w:val="00BF201A"/>
    <w:rsid w:val="00BF5D9F"/>
    <w:rsid w:val="00C026E9"/>
    <w:rsid w:val="00C03B2F"/>
    <w:rsid w:val="00C03D29"/>
    <w:rsid w:val="00C05278"/>
    <w:rsid w:val="00C05E26"/>
    <w:rsid w:val="00C06E41"/>
    <w:rsid w:val="00C071D0"/>
    <w:rsid w:val="00C074E2"/>
    <w:rsid w:val="00C07A47"/>
    <w:rsid w:val="00C07C15"/>
    <w:rsid w:val="00C11A2F"/>
    <w:rsid w:val="00C11C26"/>
    <w:rsid w:val="00C12F22"/>
    <w:rsid w:val="00C132E1"/>
    <w:rsid w:val="00C132F6"/>
    <w:rsid w:val="00C14B50"/>
    <w:rsid w:val="00C15330"/>
    <w:rsid w:val="00C16C41"/>
    <w:rsid w:val="00C20024"/>
    <w:rsid w:val="00C205AE"/>
    <w:rsid w:val="00C23706"/>
    <w:rsid w:val="00C267F1"/>
    <w:rsid w:val="00C26D3E"/>
    <w:rsid w:val="00C30821"/>
    <w:rsid w:val="00C3266C"/>
    <w:rsid w:val="00C327DF"/>
    <w:rsid w:val="00C32F40"/>
    <w:rsid w:val="00C333A4"/>
    <w:rsid w:val="00C35612"/>
    <w:rsid w:val="00C36E6D"/>
    <w:rsid w:val="00C40317"/>
    <w:rsid w:val="00C408C3"/>
    <w:rsid w:val="00C41405"/>
    <w:rsid w:val="00C41E86"/>
    <w:rsid w:val="00C42D11"/>
    <w:rsid w:val="00C45B16"/>
    <w:rsid w:val="00C4725B"/>
    <w:rsid w:val="00C52934"/>
    <w:rsid w:val="00C53949"/>
    <w:rsid w:val="00C55776"/>
    <w:rsid w:val="00C56BAA"/>
    <w:rsid w:val="00C57648"/>
    <w:rsid w:val="00C61053"/>
    <w:rsid w:val="00C61709"/>
    <w:rsid w:val="00C61C9B"/>
    <w:rsid w:val="00C62285"/>
    <w:rsid w:val="00C631F8"/>
    <w:rsid w:val="00C641DB"/>
    <w:rsid w:val="00C703D5"/>
    <w:rsid w:val="00C7147D"/>
    <w:rsid w:val="00C72262"/>
    <w:rsid w:val="00C73943"/>
    <w:rsid w:val="00C7465F"/>
    <w:rsid w:val="00C75664"/>
    <w:rsid w:val="00C7756B"/>
    <w:rsid w:val="00C77EC8"/>
    <w:rsid w:val="00C82400"/>
    <w:rsid w:val="00C83B33"/>
    <w:rsid w:val="00C83BC4"/>
    <w:rsid w:val="00C843B6"/>
    <w:rsid w:val="00C855F3"/>
    <w:rsid w:val="00C85D9B"/>
    <w:rsid w:val="00C86D05"/>
    <w:rsid w:val="00C91367"/>
    <w:rsid w:val="00C91508"/>
    <w:rsid w:val="00C917E3"/>
    <w:rsid w:val="00C91A97"/>
    <w:rsid w:val="00C92C48"/>
    <w:rsid w:val="00C92F6D"/>
    <w:rsid w:val="00CA01DF"/>
    <w:rsid w:val="00CA2D30"/>
    <w:rsid w:val="00CA42A1"/>
    <w:rsid w:val="00CA6F65"/>
    <w:rsid w:val="00CA7442"/>
    <w:rsid w:val="00CA7DE0"/>
    <w:rsid w:val="00CB1465"/>
    <w:rsid w:val="00CB56C9"/>
    <w:rsid w:val="00CC0C7D"/>
    <w:rsid w:val="00CC18BB"/>
    <w:rsid w:val="00CC1C44"/>
    <w:rsid w:val="00CC2569"/>
    <w:rsid w:val="00CC44A7"/>
    <w:rsid w:val="00CC4D5A"/>
    <w:rsid w:val="00CC52F6"/>
    <w:rsid w:val="00CC5726"/>
    <w:rsid w:val="00CD0988"/>
    <w:rsid w:val="00CD0BA3"/>
    <w:rsid w:val="00CD523F"/>
    <w:rsid w:val="00CD5927"/>
    <w:rsid w:val="00CE00A5"/>
    <w:rsid w:val="00CE0B0B"/>
    <w:rsid w:val="00CE2447"/>
    <w:rsid w:val="00CE2C31"/>
    <w:rsid w:val="00CE365F"/>
    <w:rsid w:val="00CE45FB"/>
    <w:rsid w:val="00CF18FC"/>
    <w:rsid w:val="00CF2204"/>
    <w:rsid w:val="00CF27DA"/>
    <w:rsid w:val="00CF3624"/>
    <w:rsid w:val="00CF5AF8"/>
    <w:rsid w:val="00CF624F"/>
    <w:rsid w:val="00D00478"/>
    <w:rsid w:val="00D03250"/>
    <w:rsid w:val="00D03F43"/>
    <w:rsid w:val="00D0433B"/>
    <w:rsid w:val="00D06450"/>
    <w:rsid w:val="00D0712E"/>
    <w:rsid w:val="00D10C7D"/>
    <w:rsid w:val="00D13A10"/>
    <w:rsid w:val="00D15314"/>
    <w:rsid w:val="00D15A77"/>
    <w:rsid w:val="00D15FEB"/>
    <w:rsid w:val="00D171B5"/>
    <w:rsid w:val="00D20ED8"/>
    <w:rsid w:val="00D21B12"/>
    <w:rsid w:val="00D2586E"/>
    <w:rsid w:val="00D30AD1"/>
    <w:rsid w:val="00D322EB"/>
    <w:rsid w:val="00D32F6B"/>
    <w:rsid w:val="00D3428E"/>
    <w:rsid w:val="00D36C96"/>
    <w:rsid w:val="00D37089"/>
    <w:rsid w:val="00D4006D"/>
    <w:rsid w:val="00D40721"/>
    <w:rsid w:val="00D42F8B"/>
    <w:rsid w:val="00D43600"/>
    <w:rsid w:val="00D460B3"/>
    <w:rsid w:val="00D463CD"/>
    <w:rsid w:val="00D46D69"/>
    <w:rsid w:val="00D46DB3"/>
    <w:rsid w:val="00D46F59"/>
    <w:rsid w:val="00D5126B"/>
    <w:rsid w:val="00D51336"/>
    <w:rsid w:val="00D526A9"/>
    <w:rsid w:val="00D527C0"/>
    <w:rsid w:val="00D53897"/>
    <w:rsid w:val="00D54D2B"/>
    <w:rsid w:val="00D54F26"/>
    <w:rsid w:val="00D54F65"/>
    <w:rsid w:val="00D55D6D"/>
    <w:rsid w:val="00D56EBE"/>
    <w:rsid w:val="00D60DB8"/>
    <w:rsid w:val="00D610D8"/>
    <w:rsid w:val="00D611C4"/>
    <w:rsid w:val="00D616C9"/>
    <w:rsid w:val="00D61A7A"/>
    <w:rsid w:val="00D61D60"/>
    <w:rsid w:val="00D62456"/>
    <w:rsid w:val="00D6402A"/>
    <w:rsid w:val="00D64F2F"/>
    <w:rsid w:val="00D67AFF"/>
    <w:rsid w:val="00D70D8D"/>
    <w:rsid w:val="00D71438"/>
    <w:rsid w:val="00D723A3"/>
    <w:rsid w:val="00D72A92"/>
    <w:rsid w:val="00D73ECE"/>
    <w:rsid w:val="00D74113"/>
    <w:rsid w:val="00D74227"/>
    <w:rsid w:val="00D75561"/>
    <w:rsid w:val="00D755EE"/>
    <w:rsid w:val="00D80D69"/>
    <w:rsid w:val="00D81151"/>
    <w:rsid w:val="00D83793"/>
    <w:rsid w:val="00D83E45"/>
    <w:rsid w:val="00D90058"/>
    <w:rsid w:val="00D9033D"/>
    <w:rsid w:val="00D90607"/>
    <w:rsid w:val="00D9131A"/>
    <w:rsid w:val="00D9459A"/>
    <w:rsid w:val="00DA02AA"/>
    <w:rsid w:val="00DA03BD"/>
    <w:rsid w:val="00DA124B"/>
    <w:rsid w:val="00DA1C3E"/>
    <w:rsid w:val="00DA2A70"/>
    <w:rsid w:val="00DB06B9"/>
    <w:rsid w:val="00DB0840"/>
    <w:rsid w:val="00DB0EB3"/>
    <w:rsid w:val="00DB16CB"/>
    <w:rsid w:val="00DB1E0C"/>
    <w:rsid w:val="00DB3F38"/>
    <w:rsid w:val="00DB46F3"/>
    <w:rsid w:val="00DB4EF2"/>
    <w:rsid w:val="00DB5917"/>
    <w:rsid w:val="00DB5E80"/>
    <w:rsid w:val="00DC06C0"/>
    <w:rsid w:val="00DC21C9"/>
    <w:rsid w:val="00DC24B6"/>
    <w:rsid w:val="00DC47D6"/>
    <w:rsid w:val="00DC4985"/>
    <w:rsid w:val="00DC50D4"/>
    <w:rsid w:val="00DC7C64"/>
    <w:rsid w:val="00DD03A0"/>
    <w:rsid w:val="00DD03AA"/>
    <w:rsid w:val="00DD08B2"/>
    <w:rsid w:val="00DD1375"/>
    <w:rsid w:val="00DD330D"/>
    <w:rsid w:val="00DD3F44"/>
    <w:rsid w:val="00DD4232"/>
    <w:rsid w:val="00DD6408"/>
    <w:rsid w:val="00DE3B5E"/>
    <w:rsid w:val="00DE3E3A"/>
    <w:rsid w:val="00DE59A5"/>
    <w:rsid w:val="00DF0285"/>
    <w:rsid w:val="00DF02B4"/>
    <w:rsid w:val="00DF0F4A"/>
    <w:rsid w:val="00DF21D0"/>
    <w:rsid w:val="00DF30F3"/>
    <w:rsid w:val="00DF5449"/>
    <w:rsid w:val="00E018DD"/>
    <w:rsid w:val="00E02D95"/>
    <w:rsid w:val="00E03733"/>
    <w:rsid w:val="00E03B52"/>
    <w:rsid w:val="00E04C0A"/>
    <w:rsid w:val="00E054BB"/>
    <w:rsid w:val="00E057DD"/>
    <w:rsid w:val="00E06BCD"/>
    <w:rsid w:val="00E06D28"/>
    <w:rsid w:val="00E1043F"/>
    <w:rsid w:val="00E14478"/>
    <w:rsid w:val="00E14F25"/>
    <w:rsid w:val="00E162E1"/>
    <w:rsid w:val="00E21416"/>
    <w:rsid w:val="00E226A8"/>
    <w:rsid w:val="00E22AF7"/>
    <w:rsid w:val="00E22E07"/>
    <w:rsid w:val="00E249DD"/>
    <w:rsid w:val="00E25C22"/>
    <w:rsid w:val="00E266ED"/>
    <w:rsid w:val="00E4017A"/>
    <w:rsid w:val="00E40232"/>
    <w:rsid w:val="00E418C2"/>
    <w:rsid w:val="00E42D73"/>
    <w:rsid w:val="00E43C54"/>
    <w:rsid w:val="00E43D51"/>
    <w:rsid w:val="00E44DF4"/>
    <w:rsid w:val="00E4503E"/>
    <w:rsid w:val="00E4537A"/>
    <w:rsid w:val="00E45E52"/>
    <w:rsid w:val="00E46913"/>
    <w:rsid w:val="00E51235"/>
    <w:rsid w:val="00E53293"/>
    <w:rsid w:val="00E54292"/>
    <w:rsid w:val="00E5439E"/>
    <w:rsid w:val="00E55267"/>
    <w:rsid w:val="00E55683"/>
    <w:rsid w:val="00E562A7"/>
    <w:rsid w:val="00E62010"/>
    <w:rsid w:val="00E62DE9"/>
    <w:rsid w:val="00E661E5"/>
    <w:rsid w:val="00E7021D"/>
    <w:rsid w:val="00E70E23"/>
    <w:rsid w:val="00E75011"/>
    <w:rsid w:val="00E7729E"/>
    <w:rsid w:val="00E81BAB"/>
    <w:rsid w:val="00E82661"/>
    <w:rsid w:val="00E840FE"/>
    <w:rsid w:val="00E8697A"/>
    <w:rsid w:val="00E86D0A"/>
    <w:rsid w:val="00E91522"/>
    <w:rsid w:val="00E918E4"/>
    <w:rsid w:val="00E94AA6"/>
    <w:rsid w:val="00EA08F0"/>
    <w:rsid w:val="00EA3769"/>
    <w:rsid w:val="00EA3CE2"/>
    <w:rsid w:val="00EA43AF"/>
    <w:rsid w:val="00EA4F01"/>
    <w:rsid w:val="00EA6C2C"/>
    <w:rsid w:val="00EA7BFB"/>
    <w:rsid w:val="00EB24D4"/>
    <w:rsid w:val="00EB2B0E"/>
    <w:rsid w:val="00EB3012"/>
    <w:rsid w:val="00EB31CF"/>
    <w:rsid w:val="00EB3FC3"/>
    <w:rsid w:val="00EB4548"/>
    <w:rsid w:val="00EB5201"/>
    <w:rsid w:val="00EB5CE1"/>
    <w:rsid w:val="00EB6569"/>
    <w:rsid w:val="00EB7C6A"/>
    <w:rsid w:val="00EC0CF1"/>
    <w:rsid w:val="00EC16CD"/>
    <w:rsid w:val="00EC1A48"/>
    <w:rsid w:val="00EC1D55"/>
    <w:rsid w:val="00EC59A6"/>
    <w:rsid w:val="00EC6033"/>
    <w:rsid w:val="00ED12B7"/>
    <w:rsid w:val="00ED1401"/>
    <w:rsid w:val="00ED2413"/>
    <w:rsid w:val="00ED4AFF"/>
    <w:rsid w:val="00EE00AA"/>
    <w:rsid w:val="00EE02CB"/>
    <w:rsid w:val="00EE0373"/>
    <w:rsid w:val="00EE2502"/>
    <w:rsid w:val="00EE2883"/>
    <w:rsid w:val="00EE2CAA"/>
    <w:rsid w:val="00EE75C5"/>
    <w:rsid w:val="00EE782D"/>
    <w:rsid w:val="00EF0509"/>
    <w:rsid w:val="00EF09D7"/>
    <w:rsid w:val="00EF1474"/>
    <w:rsid w:val="00EF207D"/>
    <w:rsid w:val="00EF267D"/>
    <w:rsid w:val="00EF2BF9"/>
    <w:rsid w:val="00EF5215"/>
    <w:rsid w:val="00EF6771"/>
    <w:rsid w:val="00EF6F92"/>
    <w:rsid w:val="00EF78A3"/>
    <w:rsid w:val="00F00F79"/>
    <w:rsid w:val="00F01116"/>
    <w:rsid w:val="00F01A64"/>
    <w:rsid w:val="00F023EE"/>
    <w:rsid w:val="00F035B4"/>
    <w:rsid w:val="00F0757A"/>
    <w:rsid w:val="00F0759D"/>
    <w:rsid w:val="00F0759E"/>
    <w:rsid w:val="00F117C7"/>
    <w:rsid w:val="00F12E44"/>
    <w:rsid w:val="00F14083"/>
    <w:rsid w:val="00F14C0F"/>
    <w:rsid w:val="00F16ACD"/>
    <w:rsid w:val="00F1740D"/>
    <w:rsid w:val="00F207F8"/>
    <w:rsid w:val="00F21109"/>
    <w:rsid w:val="00F232D0"/>
    <w:rsid w:val="00F25B68"/>
    <w:rsid w:val="00F2695D"/>
    <w:rsid w:val="00F31FC5"/>
    <w:rsid w:val="00F3297D"/>
    <w:rsid w:val="00F334C8"/>
    <w:rsid w:val="00F3556A"/>
    <w:rsid w:val="00F35E1F"/>
    <w:rsid w:val="00F362E9"/>
    <w:rsid w:val="00F400E7"/>
    <w:rsid w:val="00F40B1A"/>
    <w:rsid w:val="00F41A6D"/>
    <w:rsid w:val="00F41F46"/>
    <w:rsid w:val="00F42BE4"/>
    <w:rsid w:val="00F432E6"/>
    <w:rsid w:val="00F465BC"/>
    <w:rsid w:val="00F53848"/>
    <w:rsid w:val="00F54F5F"/>
    <w:rsid w:val="00F55223"/>
    <w:rsid w:val="00F56A85"/>
    <w:rsid w:val="00F57D6D"/>
    <w:rsid w:val="00F60002"/>
    <w:rsid w:val="00F604D7"/>
    <w:rsid w:val="00F615F6"/>
    <w:rsid w:val="00F64B14"/>
    <w:rsid w:val="00F67C52"/>
    <w:rsid w:val="00F7043F"/>
    <w:rsid w:val="00F7106F"/>
    <w:rsid w:val="00F71114"/>
    <w:rsid w:val="00F749E0"/>
    <w:rsid w:val="00F7625D"/>
    <w:rsid w:val="00F77B7C"/>
    <w:rsid w:val="00F77BCB"/>
    <w:rsid w:val="00F82B40"/>
    <w:rsid w:val="00F83EA2"/>
    <w:rsid w:val="00F87799"/>
    <w:rsid w:val="00F94F7B"/>
    <w:rsid w:val="00FA19C1"/>
    <w:rsid w:val="00FA2423"/>
    <w:rsid w:val="00FA3613"/>
    <w:rsid w:val="00FA5956"/>
    <w:rsid w:val="00FA65C3"/>
    <w:rsid w:val="00FA7B50"/>
    <w:rsid w:val="00FB0C32"/>
    <w:rsid w:val="00FB0C3D"/>
    <w:rsid w:val="00FB160E"/>
    <w:rsid w:val="00FB1D79"/>
    <w:rsid w:val="00FB231C"/>
    <w:rsid w:val="00FB249F"/>
    <w:rsid w:val="00FB2894"/>
    <w:rsid w:val="00FB2ADD"/>
    <w:rsid w:val="00FB3328"/>
    <w:rsid w:val="00FB4A7F"/>
    <w:rsid w:val="00FB56EA"/>
    <w:rsid w:val="00FB6127"/>
    <w:rsid w:val="00FB6ABE"/>
    <w:rsid w:val="00FB7655"/>
    <w:rsid w:val="00FB77CE"/>
    <w:rsid w:val="00FB7925"/>
    <w:rsid w:val="00FC3C2B"/>
    <w:rsid w:val="00FC46F2"/>
    <w:rsid w:val="00FC5B0F"/>
    <w:rsid w:val="00FC63A7"/>
    <w:rsid w:val="00FD17D1"/>
    <w:rsid w:val="00FD1E0E"/>
    <w:rsid w:val="00FD2220"/>
    <w:rsid w:val="00FD22FD"/>
    <w:rsid w:val="00FD2971"/>
    <w:rsid w:val="00FD5762"/>
    <w:rsid w:val="00FD6A7D"/>
    <w:rsid w:val="00FD6CE9"/>
    <w:rsid w:val="00FD76F6"/>
    <w:rsid w:val="00FD7C93"/>
    <w:rsid w:val="00FE0D5A"/>
    <w:rsid w:val="00FE3E50"/>
    <w:rsid w:val="00FE461F"/>
    <w:rsid w:val="00FE4B17"/>
    <w:rsid w:val="00FE54E1"/>
    <w:rsid w:val="00FE5F93"/>
    <w:rsid w:val="00FE7597"/>
    <w:rsid w:val="00FE7A8B"/>
    <w:rsid w:val="00FF08F2"/>
    <w:rsid w:val="00FF2B6D"/>
    <w:rsid w:val="00FF5F84"/>
    <w:rsid w:val="00FF725C"/>
    <w:rsid w:val="01B83D07"/>
    <w:rsid w:val="02344A7C"/>
    <w:rsid w:val="02A3559B"/>
    <w:rsid w:val="03121087"/>
    <w:rsid w:val="03B63C4A"/>
    <w:rsid w:val="03D555CF"/>
    <w:rsid w:val="05491ED6"/>
    <w:rsid w:val="05874AE0"/>
    <w:rsid w:val="05DE4224"/>
    <w:rsid w:val="066876F5"/>
    <w:rsid w:val="068428E9"/>
    <w:rsid w:val="06DB7ECE"/>
    <w:rsid w:val="06DF4F96"/>
    <w:rsid w:val="06F36B90"/>
    <w:rsid w:val="07F170AA"/>
    <w:rsid w:val="08D07B2D"/>
    <w:rsid w:val="09DC52BC"/>
    <w:rsid w:val="09E40821"/>
    <w:rsid w:val="0A3911A2"/>
    <w:rsid w:val="0AEA2010"/>
    <w:rsid w:val="0B49705F"/>
    <w:rsid w:val="0B6C62D8"/>
    <w:rsid w:val="0BD423CE"/>
    <w:rsid w:val="0D477E89"/>
    <w:rsid w:val="0D54228E"/>
    <w:rsid w:val="0DEA1BCB"/>
    <w:rsid w:val="0EDB32C2"/>
    <w:rsid w:val="108C5193"/>
    <w:rsid w:val="11146BCC"/>
    <w:rsid w:val="1193356B"/>
    <w:rsid w:val="131F0EC6"/>
    <w:rsid w:val="140602B1"/>
    <w:rsid w:val="15942C36"/>
    <w:rsid w:val="15FD020C"/>
    <w:rsid w:val="17BD2A2E"/>
    <w:rsid w:val="18A7366D"/>
    <w:rsid w:val="18BB66CC"/>
    <w:rsid w:val="18C6131C"/>
    <w:rsid w:val="195E2C04"/>
    <w:rsid w:val="19A67C6A"/>
    <w:rsid w:val="1A2F38A7"/>
    <w:rsid w:val="1ACF4884"/>
    <w:rsid w:val="1B620826"/>
    <w:rsid w:val="1C01150A"/>
    <w:rsid w:val="1DC05CB4"/>
    <w:rsid w:val="1E790434"/>
    <w:rsid w:val="1ECB48E1"/>
    <w:rsid w:val="1F75791B"/>
    <w:rsid w:val="204E6E4F"/>
    <w:rsid w:val="21E21BF1"/>
    <w:rsid w:val="21E74C47"/>
    <w:rsid w:val="24E66C1D"/>
    <w:rsid w:val="25ED7F40"/>
    <w:rsid w:val="26046C5F"/>
    <w:rsid w:val="26290537"/>
    <w:rsid w:val="26464DF1"/>
    <w:rsid w:val="26C97AEE"/>
    <w:rsid w:val="277A0D29"/>
    <w:rsid w:val="27AB6A61"/>
    <w:rsid w:val="27C7630C"/>
    <w:rsid w:val="27CE20C8"/>
    <w:rsid w:val="280A0B28"/>
    <w:rsid w:val="28612632"/>
    <w:rsid w:val="28BA04B6"/>
    <w:rsid w:val="28CA1669"/>
    <w:rsid w:val="2A8A4F17"/>
    <w:rsid w:val="2C7A5760"/>
    <w:rsid w:val="2D4F514F"/>
    <w:rsid w:val="2DAD2747"/>
    <w:rsid w:val="303C6BCF"/>
    <w:rsid w:val="31035495"/>
    <w:rsid w:val="31181ECD"/>
    <w:rsid w:val="314F6A16"/>
    <w:rsid w:val="3158453D"/>
    <w:rsid w:val="317A21BD"/>
    <w:rsid w:val="325466E4"/>
    <w:rsid w:val="32840B9A"/>
    <w:rsid w:val="332F37ED"/>
    <w:rsid w:val="33ED255F"/>
    <w:rsid w:val="34B65AB4"/>
    <w:rsid w:val="34FF62C5"/>
    <w:rsid w:val="351E370C"/>
    <w:rsid w:val="36724F83"/>
    <w:rsid w:val="36D101E3"/>
    <w:rsid w:val="37952C65"/>
    <w:rsid w:val="37972D91"/>
    <w:rsid w:val="396045D5"/>
    <w:rsid w:val="3A532A92"/>
    <w:rsid w:val="3A8D7CBE"/>
    <w:rsid w:val="3AAC5762"/>
    <w:rsid w:val="3B344B29"/>
    <w:rsid w:val="3D09656F"/>
    <w:rsid w:val="3D1D203C"/>
    <w:rsid w:val="3D3464E8"/>
    <w:rsid w:val="3F6A0B17"/>
    <w:rsid w:val="4002270C"/>
    <w:rsid w:val="40AA2927"/>
    <w:rsid w:val="40B530E8"/>
    <w:rsid w:val="40E51BFB"/>
    <w:rsid w:val="4158293E"/>
    <w:rsid w:val="415B2956"/>
    <w:rsid w:val="41F01E23"/>
    <w:rsid w:val="41FE4E8B"/>
    <w:rsid w:val="42E15D1F"/>
    <w:rsid w:val="432F38A4"/>
    <w:rsid w:val="432F5279"/>
    <w:rsid w:val="43550ADD"/>
    <w:rsid w:val="43B5690A"/>
    <w:rsid w:val="43F70299"/>
    <w:rsid w:val="45765D89"/>
    <w:rsid w:val="46DC601D"/>
    <w:rsid w:val="489D7AE6"/>
    <w:rsid w:val="496D42C3"/>
    <w:rsid w:val="4A0624D3"/>
    <w:rsid w:val="4AB1246E"/>
    <w:rsid w:val="4B82122B"/>
    <w:rsid w:val="4C0647B9"/>
    <w:rsid w:val="4C840FB6"/>
    <w:rsid w:val="4D4A7F6A"/>
    <w:rsid w:val="4F626473"/>
    <w:rsid w:val="4F814AF3"/>
    <w:rsid w:val="50A25D9F"/>
    <w:rsid w:val="512017B8"/>
    <w:rsid w:val="51214624"/>
    <w:rsid w:val="51F934A6"/>
    <w:rsid w:val="52C92AA0"/>
    <w:rsid w:val="53056B7D"/>
    <w:rsid w:val="53DB3598"/>
    <w:rsid w:val="541756AC"/>
    <w:rsid w:val="544B517C"/>
    <w:rsid w:val="55375196"/>
    <w:rsid w:val="559327F0"/>
    <w:rsid w:val="559337AF"/>
    <w:rsid w:val="57594B6B"/>
    <w:rsid w:val="57857F00"/>
    <w:rsid w:val="57A7790F"/>
    <w:rsid w:val="581C4957"/>
    <w:rsid w:val="590E417C"/>
    <w:rsid w:val="592D194E"/>
    <w:rsid w:val="596C1339"/>
    <w:rsid w:val="59945B14"/>
    <w:rsid w:val="59CF6EB8"/>
    <w:rsid w:val="5A3630CD"/>
    <w:rsid w:val="5DB80A44"/>
    <w:rsid w:val="5E392FA4"/>
    <w:rsid w:val="5FC609F2"/>
    <w:rsid w:val="619C4516"/>
    <w:rsid w:val="61A07BB5"/>
    <w:rsid w:val="620512FF"/>
    <w:rsid w:val="6290676E"/>
    <w:rsid w:val="636D56C2"/>
    <w:rsid w:val="63ED2D7B"/>
    <w:rsid w:val="64102841"/>
    <w:rsid w:val="66765096"/>
    <w:rsid w:val="66A743B9"/>
    <w:rsid w:val="66B141AA"/>
    <w:rsid w:val="66BD4DAE"/>
    <w:rsid w:val="677241F3"/>
    <w:rsid w:val="6881177E"/>
    <w:rsid w:val="692C330D"/>
    <w:rsid w:val="6A707280"/>
    <w:rsid w:val="6AEC20B5"/>
    <w:rsid w:val="6AF36F23"/>
    <w:rsid w:val="6B1537AC"/>
    <w:rsid w:val="6B2E4DC0"/>
    <w:rsid w:val="6B887C81"/>
    <w:rsid w:val="6BA45983"/>
    <w:rsid w:val="6BDD32EC"/>
    <w:rsid w:val="6CDD7B56"/>
    <w:rsid w:val="6D0E7004"/>
    <w:rsid w:val="6D627F6B"/>
    <w:rsid w:val="6E106A2B"/>
    <w:rsid w:val="6F846BF3"/>
    <w:rsid w:val="6FE2789A"/>
    <w:rsid w:val="719644B1"/>
    <w:rsid w:val="720F12BD"/>
    <w:rsid w:val="723163EF"/>
    <w:rsid w:val="74A23678"/>
    <w:rsid w:val="74F123D4"/>
    <w:rsid w:val="75324F8B"/>
    <w:rsid w:val="76AD4A4B"/>
    <w:rsid w:val="76EB5D29"/>
    <w:rsid w:val="798228A0"/>
    <w:rsid w:val="799325F8"/>
    <w:rsid w:val="7A0F6C04"/>
    <w:rsid w:val="7B5F67C4"/>
    <w:rsid w:val="7E2B668B"/>
    <w:rsid w:val="7EAF7974"/>
    <w:rsid w:val="7F2E34DD"/>
    <w:rsid w:val="7FA9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576"/>
    </w:pPr>
    <w:rPr>
      <w:rFonts w:ascii="仿宋_GB2312" w:eastAsia="仿宋_GB2312"/>
      <w:sz w:val="28"/>
      <w:szCs w:val="24"/>
    </w:rPr>
  </w:style>
  <w:style w:type="paragraph" w:styleId="4">
    <w:name w:val="Plain Text"/>
    <w:basedOn w:val="1"/>
    <w:link w:val="19"/>
    <w:qFormat/>
    <w:uiPriority w:val="99"/>
    <w:rPr>
      <w:rFonts w:ascii="宋体" w:hAnsi="Courier New"/>
    </w:r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jc w:val="right"/>
      <w:textAlignment w:val="baseline"/>
    </w:pPr>
    <w:rPr>
      <w:kern w:val="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22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">
    <w:name w:val="Table Classic 1"/>
    <w:basedOn w:val="11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批注文字 字符"/>
    <w:link w:val="2"/>
    <w:qFormat/>
    <w:uiPriority w:val="0"/>
    <w:rPr>
      <w:kern w:val="2"/>
      <w:sz w:val="21"/>
    </w:rPr>
  </w:style>
  <w:style w:type="character" w:customStyle="1" w:styleId="19">
    <w:name w:val="纯文本 字符"/>
    <w:link w:val="4"/>
    <w:qFormat/>
    <w:uiPriority w:val="99"/>
    <w:rPr>
      <w:rFonts w:ascii="宋体" w:hAnsi="Courier New"/>
      <w:kern w:val="2"/>
      <w:sz w:val="21"/>
    </w:rPr>
  </w:style>
  <w:style w:type="character" w:customStyle="1" w:styleId="20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21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2">
    <w:name w:val="批注主题 字符"/>
    <w:link w:val="10"/>
    <w:qFormat/>
    <w:uiPriority w:val="0"/>
    <w:rPr>
      <w:b/>
      <w:bCs/>
      <w:kern w:val="2"/>
      <w:sz w:val="21"/>
    </w:rPr>
  </w:style>
  <w:style w:type="paragraph" w:customStyle="1" w:styleId="23">
    <w:name w:val="CM3"/>
    <w:basedOn w:val="1"/>
    <w:next w:val="1"/>
    <w:qFormat/>
    <w:uiPriority w:val="0"/>
    <w:pPr>
      <w:autoSpaceDE w:val="0"/>
      <w:autoSpaceDN w:val="0"/>
      <w:adjustRightInd w:val="0"/>
      <w:spacing w:after="468"/>
      <w:jc w:val="left"/>
    </w:pPr>
    <w:rPr>
      <w:rFonts w:ascii="宋体"/>
      <w:kern w:val="0"/>
      <w:sz w:val="24"/>
      <w:szCs w:val="24"/>
    </w:rPr>
  </w:style>
  <w:style w:type="paragraph" w:customStyle="1" w:styleId="24">
    <w:name w:val="Char Char Char Char Char Char Char Char Char"/>
    <w:basedOn w:val="1"/>
    <w:qFormat/>
    <w:uiPriority w:val="0"/>
    <w:pPr>
      <w:numPr>
        <w:ilvl w:val="0"/>
        <w:numId w:val="1"/>
      </w:numPr>
    </w:pPr>
    <w:rPr>
      <w:sz w:val="24"/>
      <w:szCs w:val="24"/>
    </w:rPr>
  </w:style>
  <w:style w:type="paragraph" w:customStyle="1" w:styleId="25">
    <w:name w:val="CM2"/>
    <w:basedOn w:val="1"/>
    <w:next w:val="1"/>
    <w:qFormat/>
    <w:uiPriority w:val="0"/>
    <w:pPr>
      <w:autoSpaceDE w:val="0"/>
      <w:autoSpaceDN w:val="0"/>
      <w:adjustRightInd w:val="0"/>
      <w:spacing w:line="511" w:lineRule="atLeast"/>
      <w:jc w:val="left"/>
    </w:pPr>
    <w:rPr>
      <w:rFonts w:ascii="宋体"/>
      <w:kern w:val="0"/>
      <w:sz w:val="24"/>
      <w:szCs w:val="24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7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8">
    <w:name w:val="CM11"/>
    <w:basedOn w:val="1"/>
    <w:next w:val="1"/>
    <w:qFormat/>
    <w:uiPriority w:val="0"/>
    <w:pPr>
      <w:autoSpaceDE w:val="0"/>
      <w:autoSpaceDN w:val="0"/>
      <w:adjustRightInd w:val="0"/>
      <w:spacing w:line="626" w:lineRule="atLeast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29">
    <w:name w:val="CM10"/>
    <w:basedOn w:val="26"/>
    <w:next w:val="26"/>
    <w:qFormat/>
    <w:uiPriority w:val="0"/>
    <w:pPr>
      <w:spacing w:after="723"/>
    </w:pPr>
    <w:rPr>
      <w:rFonts w:ascii="黑体" w:hAnsi="Times New Roman" w:eastAsia="黑体" w:cs="Times New Roman"/>
      <w:color w:val="auto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table" w:customStyle="1" w:styleId="31">
    <w:name w:val="立信年报表格"/>
    <w:basedOn w:val="11"/>
    <w:qFormat/>
    <w:uiPriority w:val="0"/>
    <w:pPr>
      <w:jc w:val="both"/>
    </w:pPr>
    <w:rPr>
      <w:color w:val="000000"/>
      <w:sz w:val="18"/>
    </w:rPr>
    <w:tblPr>
      <w:tblBorders>
        <w:top w:val="single" w:color="auto" w:sz="12" w:space="0"/>
        <w:bottom w:val="single" w:color="auto" w:sz="12" w:space="0"/>
        <w:insideH w:val="dotted" w:color="auto" w:sz="4" w:space="0"/>
        <w:insideV w:val="dotted" w:color="auto" w:sz="4" w:space="0"/>
      </w:tblBorders>
    </w:tblPr>
    <w:tcPr>
      <w:shd w:val="clear" w:color="auto" w:fill="auto"/>
    </w:tcPr>
    <w:tblStylePr w:type="firstRow">
      <w:pPr>
        <w:spacing w:line="400" w:lineRule="atLeast"/>
      </w:pPr>
    </w:tblStylePr>
    <w:tblStylePr w:type="lastRow">
      <w:pPr>
        <w:spacing w:line="400" w:lineRule="atLeast"/>
      </w:pPr>
    </w:tblStylePr>
    <w:tblStylePr w:type="firstCol">
      <w:pPr>
        <w:spacing w:line="400" w:lineRule="atLeast"/>
      </w:pPr>
    </w:tblStylePr>
    <w:tblStylePr w:type="band1Vert">
      <w:pPr>
        <w:spacing w:line="400" w:lineRule="atLeast"/>
      </w:pPr>
    </w:tblStylePr>
    <w:tblStylePr w:type="band2Vert">
      <w:pPr>
        <w:spacing w:line="400" w:lineRule="atLeast"/>
      </w:pPr>
    </w:tblStylePr>
    <w:tblStylePr w:type="band1Horz">
      <w:pPr>
        <w:spacing w:line="400" w:lineRule="atLeast"/>
      </w:pPr>
    </w:tblStylePr>
    <w:tblStylePr w:type="band2Horz">
      <w:pPr>
        <w:spacing w:line="400" w:lineRule="atLeast"/>
      </w:pPr>
    </w:tblStylePr>
    <w:tblStylePr w:type="neCell">
      <w:pPr>
        <w:spacing w:line="400" w:lineRule="atLeast"/>
      </w:pPr>
    </w:tblStylePr>
    <w:tblStylePr w:type="nwCell">
      <w:pPr>
        <w:spacing w:line="400" w:lineRule="atLeast"/>
      </w:pPr>
    </w:tblStylePr>
    <w:tblStylePr w:type="seCell">
      <w:pPr>
        <w:spacing w:line="400" w:lineRule="atLeast"/>
      </w:pPr>
    </w:tblStylePr>
    <w:tblStylePr w:type="swCell">
      <w:pPr>
        <w:spacing w:line="400" w:lineRule="atLeast"/>
      </w:pPr>
    </w:tblStylePr>
  </w:style>
  <w:style w:type="character" w:customStyle="1" w:styleId="32">
    <w:name w:val="font31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33">
    <w:name w:val="font41"/>
    <w:qFormat/>
    <w:uiPriority w:val="0"/>
    <w:rPr>
      <w:rFonts w:hint="default" w:ascii="Times New Roman" w:hAnsi="Times New Roman" w:cs="Times New Roman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465</Words>
  <Characters>2652</Characters>
  <Lines>22</Lines>
  <Paragraphs>6</Paragraphs>
  <TotalTime>107</TotalTime>
  <ScaleCrop>false</ScaleCrop>
  <LinksUpToDate>false</LinksUpToDate>
  <CharactersWithSpaces>3111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2023-09-01T00:58:00Z</dcterms:created>
  <dc:creator>qw</dc:creator>
  <cp:lastModifiedBy>P194919</cp:lastModifiedBy>
  <cp:lastPrinted>2017-05-27T01:49:00Z</cp:lastPrinted>
  <dcterms:modified xsi:type="dcterms:W3CDTF">2025-08-28T01:28:48Z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EFE019F279A34A819462E901CD385B97</vt:lpwstr>
  </property>
</Properties>
</file>